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60B048" w14:textId="77777777" w:rsidR="00940198" w:rsidRDefault="00940198" w:rsidP="000B13AF">
      <w:pPr>
        <w:jc w:val="center"/>
        <w:rPr>
          <w:rFonts w:asciiTheme="minorHAnsi" w:hAnsiTheme="minorHAnsi" w:cstheme="minorHAnsi"/>
          <w:b/>
          <w:snapToGrid w:val="0"/>
          <w:color w:val="000000"/>
          <w:sz w:val="32"/>
          <w:szCs w:val="32"/>
        </w:rPr>
      </w:pPr>
    </w:p>
    <w:p w14:paraId="5E36D395" w14:textId="22CF4397" w:rsidR="00E261C9" w:rsidRPr="00A30FF1" w:rsidRDefault="00DD7862" w:rsidP="000B13AF">
      <w:pPr>
        <w:jc w:val="center"/>
        <w:rPr>
          <w:rFonts w:asciiTheme="minorHAnsi" w:hAnsiTheme="minorHAnsi" w:cstheme="minorHAnsi"/>
          <w:b/>
          <w:snapToGrid w:val="0"/>
          <w:color w:val="000000"/>
          <w:sz w:val="32"/>
          <w:szCs w:val="32"/>
        </w:rPr>
      </w:pPr>
      <w:r w:rsidRPr="00A30FF1">
        <w:rPr>
          <w:rFonts w:asciiTheme="minorHAnsi" w:hAnsiTheme="minorHAnsi" w:cstheme="minorHAnsi"/>
          <w:b/>
          <w:snapToGrid w:val="0"/>
          <w:color w:val="000000"/>
          <w:sz w:val="32"/>
          <w:szCs w:val="32"/>
        </w:rPr>
        <w:t>Community Pharmacy</w:t>
      </w:r>
      <w:r w:rsidR="00E261C9" w:rsidRPr="00A30FF1">
        <w:rPr>
          <w:rFonts w:asciiTheme="minorHAnsi" w:hAnsiTheme="minorHAnsi" w:cstheme="minorHAnsi"/>
          <w:b/>
          <w:snapToGrid w:val="0"/>
          <w:color w:val="000000"/>
          <w:sz w:val="32"/>
          <w:szCs w:val="32"/>
        </w:rPr>
        <w:t xml:space="preserve"> </w:t>
      </w:r>
      <w:r w:rsidR="008F5B2C" w:rsidRPr="00A30FF1">
        <w:rPr>
          <w:rFonts w:asciiTheme="minorHAnsi" w:hAnsiTheme="minorHAnsi" w:cstheme="minorHAnsi"/>
          <w:b/>
          <w:snapToGrid w:val="0"/>
          <w:color w:val="000000"/>
          <w:sz w:val="32"/>
          <w:szCs w:val="32"/>
        </w:rPr>
        <w:t>Sefton</w:t>
      </w:r>
      <w:r w:rsidR="00E261C9" w:rsidRPr="00A30FF1">
        <w:rPr>
          <w:rFonts w:asciiTheme="minorHAnsi" w:hAnsiTheme="minorHAnsi" w:cstheme="minorHAnsi"/>
          <w:b/>
          <w:snapToGrid w:val="0"/>
          <w:color w:val="000000"/>
          <w:sz w:val="32"/>
          <w:szCs w:val="32"/>
        </w:rPr>
        <w:t xml:space="preserve"> </w:t>
      </w:r>
      <w:r w:rsidR="008F5B2C" w:rsidRPr="00A30FF1">
        <w:rPr>
          <w:rFonts w:asciiTheme="minorHAnsi" w:hAnsiTheme="minorHAnsi" w:cstheme="minorHAnsi"/>
          <w:b/>
          <w:snapToGrid w:val="0"/>
          <w:color w:val="000000"/>
          <w:sz w:val="32"/>
          <w:szCs w:val="32"/>
        </w:rPr>
        <w:t>E</w:t>
      </w:r>
      <w:r w:rsidR="00E261C9" w:rsidRPr="00A30FF1">
        <w:rPr>
          <w:rFonts w:asciiTheme="minorHAnsi" w:hAnsiTheme="minorHAnsi" w:cstheme="minorHAnsi"/>
          <w:b/>
          <w:snapToGrid w:val="0"/>
          <w:color w:val="000000"/>
          <w:sz w:val="32"/>
          <w:szCs w:val="32"/>
        </w:rPr>
        <w:t xml:space="preserve">xpenses </w:t>
      </w:r>
      <w:r w:rsidR="008F5B2C" w:rsidRPr="00A30FF1">
        <w:rPr>
          <w:rFonts w:asciiTheme="minorHAnsi" w:hAnsiTheme="minorHAnsi" w:cstheme="minorHAnsi"/>
          <w:b/>
          <w:snapToGrid w:val="0"/>
          <w:color w:val="000000"/>
          <w:sz w:val="32"/>
          <w:szCs w:val="32"/>
        </w:rPr>
        <w:t>P</w:t>
      </w:r>
      <w:r w:rsidR="00E261C9" w:rsidRPr="00A30FF1">
        <w:rPr>
          <w:rFonts w:asciiTheme="minorHAnsi" w:hAnsiTheme="minorHAnsi" w:cstheme="minorHAnsi"/>
          <w:b/>
          <w:snapToGrid w:val="0"/>
          <w:color w:val="000000"/>
          <w:sz w:val="32"/>
          <w:szCs w:val="32"/>
        </w:rPr>
        <w:t>olicy</w:t>
      </w:r>
    </w:p>
    <w:p w14:paraId="785FDBEF" w14:textId="77777777" w:rsidR="00E261C9" w:rsidRPr="00A30FF1" w:rsidRDefault="00E261C9" w:rsidP="004750D4">
      <w:pPr>
        <w:jc w:val="both"/>
        <w:rPr>
          <w:rFonts w:asciiTheme="minorHAnsi" w:hAnsiTheme="minorHAnsi" w:cstheme="minorHAnsi"/>
          <w:b/>
          <w:snapToGrid w:val="0"/>
          <w:color w:val="000000"/>
          <w:sz w:val="32"/>
          <w:szCs w:val="32"/>
        </w:rPr>
      </w:pPr>
    </w:p>
    <w:p w14:paraId="108553BE" w14:textId="70802898" w:rsidR="00E261C9" w:rsidRDefault="00A30FF1" w:rsidP="000D4E9E">
      <w:pPr>
        <w:jc w:val="center"/>
        <w:rPr>
          <w:rFonts w:asciiTheme="minorHAnsi" w:hAnsiTheme="minorHAnsi" w:cstheme="minorHAnsi"/>
          <w:b/>
          <w:snapToGrid w:val="0"/>
          <w:color w:val="000000"/>
        </w:rPr>
      </w:pPr>
      <w:r w:rsidRPr="00A30FF1">
        <w:rPr>
          <w:rFonts w:asciiTheme="minorHAnsi" w:hAnsiTheme="minorHAnsi" w:cstheme="minorHAnsi"/>
          <w:b/>
          <w:snapToGrid w:val="0"/>
          <w:color w:val="000000"/>
          <w:sz w:val="32"/>
          <w:szCs w:val="32"/>
        </w:rPr>
        <w:t>1</w:t>
      </w:r>
      <w:r w:rsidRPr="00A30FF1">
        <w:rPr>
          <w:rFonts w:asciiTheme="minorHAnsi" w:hAnsiTheme="minorHAnsi" w:cstheme="minorHAnsi"/>
          <w:b/>
          <w:snapToGrid w:val="0"/>
          <w:color w:val="000000"/>
          <w:sz w:val="32"/>
          <w:szCs w:val="32"/>
          <w:vertAlign w:val="superscript"/>
        </w:rPr>
        <w:t>st</w:t>
      </w:r>
      <w:r w:rsidRPr="00A30FF1">
        <w:rPr>
          <w:rFonts w:asciiTheme="minorHAnsi" w:hAnsiTheme="minorHAnsi" w:cstheme="minorHAnsi"/>
          <w:b/>
          <w:snapToGrid w:val="0"/>
          <w:color w:val="000000"/>
          <w:sz w:val="32"/>
          <w:szCs w:val="32"/>
        </w:rPr>
        <w:t xml:space="preserve"> November 2023</w:t>
      </w:r>
    </w:p>
    <w:p w14:paraId="65EA537F" w14:textId="138BE7D9" w:rsidR="00E261C9" w:rsidRPr="004750D4" w:rsidRDefault="003546FD" w:rsidP="004750D4">
      <w:pPr>
        <w:jc w:val="both"/>
        <w:rPr>
          <w:rFonts w:asciiTheme="minorHAnsi" w:hAnsiTheme="minorHAnsi" w:cstheme="minorHAnsi"/>
          <w:b/>
          <w:snapToGrid w:val="0"/>
          <w:color w:val="000000"/>
        </w:rPr>
      </w:pPr>
      <w:r>
        <w:rPr>
          <w:rFonts w:asciiTheme="minorHAnsi" w:hAnsiTheme="minorHAnsi" w:cstheme="minorHAnsi"/>
          <w:b/>
          <w:snapToGrid w:val="0"/>
          <w:color w:val="000000"/>
        </w:rPr>
        <w:t xml:space="preserve"> </w:t>
      </w:r>
    </w:p>
    <w:p w14:paraId="6992272B" w14:textId="7E8B303C" w:rsidR="00E261C9" w:rsidRPr="004750D4" w:rsidRDefault="00E261C9" w:rsidP="004750D4">
      <w:pPr>
        <w:jc w:val="both"/>
        <w:rPr>
          <w:rFonts w:asciiTheme="minorHAnsi" w:hAnsiTheme="minorHAnsi" w:cstheme="minorHAnsi"/>
          <w:b/>
          <w:snapToGrid w:val="0"/>
          <w:color w:val="000000"/>
        </w:rPr>
      </w:pPr>
      <w:r w:rsidRPr="004750D4">
        <w:rPr>
          <w:rFonts w:asciiTheme="minorHAnsi" w:hAnsiTheme="minorHAnsi" w:cstheme="minorHAnsi"/>
          <w:b/>
          <w:snapToGrid w:val="0"/>
          <w:color w:val="000000"/>
        </w:rPr>
        <w:t>LPC expenses/daily allowance policy</w:t>
      </w:r>
    </w:p>
    <w:p w14:paraId="26F59C60" w14:textId="77777777" w:rsidR="00E261C9" w:rsidRPr="004750D4" w:rsidRDefault="00E261C9" w:rsidP="004750D4">
      <w:pPr>
        <w:jc w:val="both"/>
        <w:rPr>
          <w:rFonts w:asciiTheme="minorHAnsi" w:hAnsiTheme="minorHAnsi" w:cstheme="minorHAnsi"/>
          <w:snapToGrid w:val="0"/>
          <w:color w:val="000000"/>
        </w:rPr>
      </w:pPr>
    </w:p>
    <w:p w14:paraId="377CDD1A" w14:textId="77777777" w:rsidR="00E261C9" w:rsidRPr="004750D4" w:rsidRDefault="00E261C9" w:rsidP="004750D4">
      <w:pPr>
        <w:jc w:val="both"/>
        <w:rPr>
          <w:rFonts w:asciiTheme="minorHAnsi" w:hAnsiTheme="minorHAnsi" w:cstheme="minorHAnsi"/>
          <w:b/>
          <w:bCs/>
          <w:snapToGrid w:val="0"/>
          <w:color w:val="000000"/>
        </w:rPr>
      </w:pPr>
      <w:r w:rsidRPr="004750D4">
        <w:rPr>
          <w:rFonts w:asciiTheme="minorHAnsi" w:hAnsiTheme="minorHAnsi" w:cstheme="minorHAnsi"/>
          <w:b/>
          <w:bCs/>
          <w:snapToGrid w:val="0"/>
          <w:color w:val="000000"/>
        </w:rPr>
        <w:t>1. Introduction</w:t>
      </w:r>
    </w:p>
    <w:p w14:paraId="4C3AFA33" w14:textId="2B3F44B7" w:rsidR="00E261C9" w:rsidRPr="004750D4" w:rsidRDefault="002F3E89" w:rsidP="004750D4">
      <w:pPr>
        <w:autoSpaceDE w:val="0"/>
        <w:autoSpaceDN w:val="0"/>
        <w:adjustRightInd w:val="0"/>
        <w:ind w:left="567"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1.1 </w:t>
      </w:r>
      <w:r w:rsidRPr="004750D4">
        <w:rPr>
          <w:rFonts w:asciiTheme="minorHAnsi" w:hAnsiTheme="minorHAnsi" w:cstheme="minorHAnsi"/>
          <w:snapToGrid w:val="0"/>
          <w:color w:val="000000"/>
        </w:rPr>
        <w:tab/>
      </w:r>
      <w:r w:rsidR="00E261C9" w:rsidRPr="004750D4">
        <w:rPr>
          <w:rFonts w:asciiTheme="minorHAnsi" w:hAnsiTheme="minorHAnsi" w:cstheme="minorHAnsi"/>
          <w:snapToGrid w:val="0"/>
          <w:color w:val="000000"/>
        </w:rPr>
        <w:t xml:space="preserve">This policy is designed to ensure that LPC Members and designated persons appointed to represent the LPC are not penalised financially and do not lose employment income, when undertaking LPC activities. </w:t>
      </w:r>
    </w:p>
    <w:p w14:paraId="0D9D4282" w14:textId="77777777" w:rsidR="00E261C9" w:rsidRPr="004750D4" w:rsidRDefault="00E261C9" w:rsidP="004750D4">
      <w:pPr>
        <w:ind w:left="567" w:hanging="567"/>
        <w:jc w:val="both"/>
        <w:rPr>
          <w:rFonts w:asciiTheme="minorHAnsi" w:hAnsiTheme="minorHAnsi" w:cstheme="minorHAnsi"/>
          <w:snapToGrid w:val="0"/>
        </w:rPr>
      </w:pPr>
    </w:p>
    <w:p w14:paraId="650D2FBE" w14:textId="77777777" w:rsidR="00E261C9" w:rsidRPr="004750D4" w:rsidRDefault="00E261C9" w:rsidP="004750D4">
      <w:pPr>
        <w:ind w:left="567" w:hanging="567"/>
        <w:jc w:val="both"/>
        <w:rPr>
          <w:rFonts w:asciiTheme="minorHAnsi" w:hAnsiTheme="minorHAnsi" w:cstheme="minorHAnsi"/>
          <w:snapToGrid w:val="0"/>
          <w:color w:val="000000"/>
        </w:rPr>
      </w:pPr>
      <w:r w:rsidRPr="004750D4">
        <w:rPr>
          <w:rFonts w:asciiTheme="minorHAnsi" w:hAnsiTheme="minorHAnsi" w:cstheme="minorHAnsi"/>
          <w:snapToGrid w:val="0"/>
        </w:rPr>
        <w:t xml:space="preserve">1.2 </w:t>
      </w:r>
      <w:r w:rsidRPr="004750D4">
        <w:rPr>
          <w:rFonts w:asciiTheme="minorHAnsi" w:hAnsiTheme="minorHAnsi" w:cstheme="minorHAnsi"/>
          <w:snapToGrid w:val="0"/>
        </w:rPr>
        <w:tab/>
        <w:t>LPCs and LPC members are subject to tax legislation and HMRC guidance, in</w:t>
      </w:r>
      <w:r w:rsidRPr="004750D4">
        <w:rPr>
          <w:rFonts w:asciiTheme="minorHAnsi" w:hAnsiTheme="minorHAnsi" w:cstheme="minorHAnsi"/>
          <w:snapToGrid w:val="0"/>
          <w:color w:val="000000"/>
        </w:rPr>
        <w:t xml:space="preserve"> particular, </w:t>
      </w:r>
    </w:p>
    <w:p w14:paraId="45ED86E8" w14:textId="77777777" w:rsidR="00E261C9" w:rsidRPr="004750D4" w:rsidRDefault="00E261C9" w:rsidP="004750D4">
      <w:pPr>
        <w:ind w:left="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the Income Tax (Earnings and Pensions) Act 2003. LPC members’ daily allowance claims must be paid by PAYE, unless paid direct to the LPC member’s employer, or the contractor that the LPC member represents, </w:t>
      </w:r>
      <w:r w:rsidRPr="004750D4">
        <w:rPr>
          <w:rFonts w:asciiTheme="minorHAnsi" w:hAnsiTheme="minorHAnsi" w:cstheme="minorHAnsi"/>
          <w:b/>
          <w:bCs/>
          <w:snapToGrid w:val="0"/>
          <w:color w:val="000000"/>
        </w:rPr>
        <w:t>in accordance with HMRC rules for those in professional practice</w:t>
      </w:r>
      <w:r w:rsidRPr="004750D4">
        <w:rPr>
          <w:rFonts w:asciiTheme="minorHAnsi" w:hAnsiTheme="minorHAnsi" w:cstheme="minorHAnsi"/>
          <w:snapToGrid w:val="0"/>
          <w:color w:val="000000"/>
        </w:rPr>
        <w:t xml:space="preserve"> </w:t>
      </w:r>
      <w:hyperlink r:id="rId7" w:history="1">
        <w:r w:rsidRPr="004750D4">
          <w:rPr>
            <w:rStyle w:val="Hyperlink"/>
            <w:rFonts w:asciiTheme="minorHAnsi" w:hAnsiTheme="minorHAnsi" w:cstheme="minorHAnsi"/>
            <w:snapToGrid w:val="0"/>
          </w:rPr>
          <w:t>https://www.gov.uk/hmrc-internal-manuals/employment-income-manual/eim01125</w:t>
        </w:r>
      </w:hyperlink>
      <w:r w:rsidRPr="004750D4">
        <w:rPr>
          <w:rFonts w:asciiTheme="minorHAnsi" w:hAnsiTheme="minorHAnsi" w:cstheme="minorHAnsi"/>
          <w:snapToGrid w:val="0"/>
          <w:color w:val="000000"/>
        </w:rPr>
        <w:t xml:space="preserve"> .</w:t>
      </w:r>
    </w:p>
    <w:p w14:paraId="445D47ED" w14:textId="77777777" w:rsidR="00E261C9" w:rsidRPr="004750D4" w:rsidRDefault="00E261C9" w:rsidP="004750D4">
      <w:pPr>
        <w:ind w:left="567" w:hanging="567"/>
        <w:jc w:val="both"/>
        <w:rPr>
          <w:rFonts w:asciiTheme="minorHAnsi" w:hAnsiTheme="minorHAnsi" w:cstheme="minorHAnsi"/>
          <w:snapToGrid w:val="0"/>
          <w:color w:val="000000"/>
        </w:rPr>
      </w:pPr>
    </w:p>
    <w:p w14:paraId="499D1A2D" w14:textId="0B8A49A7" w:rsidR="00E261C9" w:rsidRPr="004750D4" w:rsidRDefault="004750D4" w:rsidP="004750D4">
      <w:pPr>
        <w:autoSpaceDE w:val="0"/>
        <w:autoSpaceDN w:val="0"/>
        <w:adjustRightInd w:val="0"/>
        <w:ind w:left="567"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1.3 </w:t>
      </w:r>
      <w:r w:rsidRPr="004750D4">
        <w:rPr>
          <w:rFonts w:asciiTheme="minorHAnsi" w:hAnsiTheme="minorHAnsi" w:cstheme="minorHAnsi"/>
          <w:snapToGrid w:val="0"/>
          <w:color w:val="000000"/>
        </w:rPr>
        <w:tab/>
      </w:r>
      <w:r w:rsidR="00E261C9" w:rsidRPr="004750D4">
        <w:rPr>
          <w:rFonts w:asciiTheme="minorHAnsi" w:hAnsiTheme="minorHAnsi" w:cstheme="minorHAnsi"/>
          <w:snapToGrid w:val="0"/>
          <w:color w:val="000000"/>
        </w:rPr>
        <w:t>Any breach of this policy will be referred to the LPC for consideration.</w:t>
      </w:r>
    </w:p>
    <w:p w14:paraId="2B020A57" w14:textId="77777777" w:rsidR="00E261C9" w:rsidRPr="004750D4" w:rsidRDefault="00E261C9" w:rsidP="004750D4">
      <w:pPr>
        <w:autoSpaceDE w:val="0"/>
        <w:autoSpaceDN w:val="0"/>
        <w:adjustRightInd w:val="0"/>
        <w:jc w:val="both"/>
        <w:rPr>
          <w:rFonts w:asciiTheme="minorHAnsi" w:hAnsiTheme="minorHAnsi" w:cstheme="minorHAnsi"/>
          <w:snapToGrid w:val="0"/>
          <w:color w:val="000000"/>
        </w:rPr>
      </w:pPr>
    </w:p>
    <w:p w14:paraId="085364DB" w14:textId="77777777" w:rsidR="00E261C9" w:rsidRPr="004750D4" w:rsidRDefault="00E261C9" w:rsidP="004750D4">
      <w:pPr>
        <w:autoSpaceDE w:val="0"/>
        <w:autoSpaceDN w:val="0"/>
        <w:adjustRightInd w:val="0"/>
        <w:jc w:val="both"/>
        <w:rPr>
          <w:rFonts w:asciiTheme="minorHAnsi" w:hAnsiTheme="minorHAnsi" w:cstheme="minorHAnsi"/>
          <w:b/>
          <w:snapToGrid w:val="0"/>
          <w:color w:val="000000"/>
        </w:rPr>
      </w:pPr>
      <w:r w:rsidRPr="004750D4">
        <w:rPr>
          <w:rFonts w:asciiTheme="minorHAnsi" w:hAnsiTheme="minorHAnsi" w:cstheme="minorHAnsi"/>
          <w:b/>
          <w:snapToGrid w:val="0"/>
          <w:color w:val="000000"/>
        </w:rPr>
        <w:t>2. Chargeable occasions.</w:t>
      </w:r>
    </w:p>
    <w:p w14:paraId="0250D059" w14:textId="77777777" w:rsidR="00E261C9" w:rsidRPr="004750D4" w:rsidRDefault="00E261C9" w:rsidP="004750D4">
      <w:pPr>
        <w:autoSpaceDE w:val="0"/>
        <w:autoSpaceDN w:val="0"/>
        <w:adjustRightInd w:val="0"/>
        <w:ind w:left="567"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2.1 </w:t>
      </w:r>
      <w:r w:rsidRPr="004750D4">
        <w:rPr>
          <w:rFonts w:asciiTheme="minorHAnsi" w:hAnsiTheme="minorHAnsi" w:cstheme="minorHAnsi"/>
          <w:snapToGrid w:val="0"/>
          <w:color w:val="000000"/>
        </w:rPr>
        <w:tab/>
        <w:t>Chargeable occasions covered are:</w:t>
      </w:r>
    </w:p>
    <w:p w14:paraId="71558EF1" w14:textId="77777777" w:rsidR="00E261C9" w:rsidRPr="004750D4" w:rsidRDefault="00E261C9" w:rsidP="00FD1E8F">
      <w:pPr>
        <w:numPr>
          <w:ilvl w:val="0"/>
          <w:numId w:val="3"/>
        </w:numPr>
        <w:autoSpaceDE w:val="0"/>
        <w:autoSpaceDN w:val="0"/>
        <w:adjustRightInd w:val="0"/>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The underlying principle is that expenses are payable for occasions where LPC Members are working on behalf of LPC and have been requested to do so by the LPC or Chief Officer.</w:t>
      </w:r>
    </w:p>
    <w:p w14:paraId="7A599E9F" w14:textId="77777777" w:rsidR="00E261C9" w:rsidRPr="004750D4" w:rsidRDefault="00E261C9" w:rsidP="00FD1E8F">
      <w:pPr>
        <w:numPr>
          <w:ilvl w:val="0"/>
          <w:numId w:val="3"/>
        </w:numPr>
        <w:autoSpaceDE w:val="0"/>
        <w:autoSpaceDN w:val="0"/>
        <w:adjustRightInd w:val="0"/>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Claims are payable for the following events (face-to-face or virtual):</w:t>
      </w:r>
    </w:p>
    <w:p w14:paraId="5B274042" w14:textId="77777777" w:rsidR="00E261C9" w:rsidRPr="004750D4" w:rsidRDefault="00E261C9" w:rsidP="00FD1E8F">
      <w:pPr>
        <w:numPr>
          <w:ilvl w:val="2"/>
          <w:numId w:val="1"/>
        </w:numPr>
        <w:autoSpaceDE w:val="0"/>
        <w:autoSpaceDN w:val="0"/>
        <w:adjustRightInd w:val="0"/>
        <w:ind w:left="1701"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LPC and LPC subcommittee meetings</w:t>
      </w:r>
    </w:p>
    <w:p w14:paraId="0BD8FF9E" w14:textId="77777777" w:rsidR="00E261C9" w:rsidRPr="004750D4" w:rsidRDefault="00E261C9" w:rsidP="00FD1E8F">
      <w:pPr>
        <w:numPr>
          <w:ilvl w:val="2"/>
          <w:numId w:val="1"/>
        </w:numPr>
        <w:autoSpaceDE w:val="0"/>
        <w:autoSpaceDN w:val="0"/>
        <w:adjustRightInd w:val="0"/>
        <w:ind w:left="1701"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LPC Conference</w:t>
      </w:r>
    </w:p>
    <w:p w14:paraId="1ED3097F" w14:textId="77777777" w:rsidR="00E261C9" w:rsidRPr="004750D4" w:rsidRDefault="00E261C9" w:rsidP="00FD1E8F">
      <w:pPr>
        <w:numPr>
          <w:ilvl w:val="2"/>
          <w:numId w:val="1"/>
        </w:numPr>
        <w:autoSpaceDE w:val="0"/>
        <w:autoSpaceDN w:val="0"/>
        <w:adjustRightInd w:val="0"/>
        <w:ind w:left="1701"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Regional LPC meetings, whether organised by PSNC or established regional groups</w:t>
      </w:r>
    </w:p>
    <w:p w14:paraId="661FFD8C" w14:textId="0B149BF9" w:rsidR="00E261C9" w:rsidRPr="004750D4" w:rsidRDefault="00E261C9" w:rsidP="00FD1E8F">
      <w:pPr>
        <w:numPr>
          <w:ilvl w:val="0"/>
          <w:numId w:val="3"/>
        </w:numPr>
        <w:autoSpaceDE w:val="0"/>
        <w:autoSpaceDN w:val="0"/>
        <w:adjustRightInd w:val="0"/>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Claims for other meetings must be authorised in advance by the Chief Officer.</w:t>
      </w:r>
    </w:p>
    <w:p w14:paraId="744ECE2E" w14:textId="77777777" w:rsidR="00E261C9" w:rsidRPr="004750D4" w:rsidRDefault="00E261C9" w:rsidP="004750D4">
      <w:pPr>
        <w:autoSpaceDE w:val="0"/>
        <w:autoSpaceDN w:val="0"/>
        <w:adjustRightInd w:val="0"/>
        <w:jc w:val="both"/>
        <w:rPr>
          <w:rFonts w:asciiTheme="minorHAnsi" w:hAnsiTheme="minorHAnsi" w:cstheme="minorHAnsi"/>
          <w:snapToGrid w:val="0"/>
          <w:color w:val="000000"/>
        </w:rPr>
      </w:pPr>
    </w:p>
    <w:p w14:paraId="0E48B140" w14:textId="6F974F04" w:rsidR="00E261C9" w:rsidRPr="004750D4" w:rsidRDefault="00E261C9" w:rsidP="004750D4">
      <w:pPr>
        <w:numPr>
          <w:ilvl w:val="1"/>
          <w:numId w:val="2"/>
        </w:numPr>
        <w:autoSpaceDE w:val="0"/>
        <w:autoSpaceDN w:val="0"/>
        <w:adjustRightInd w:val="0"/>
        <w:ind w:left="567"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Members’ requests to attend training/conferences on behalf of the LPC, or the need for accommodation while on LPC business, or authorisation for single items of expenditure </w:t>
      </w:r>
      <w:r w:rsidRPr="006E40D6">
        <w:rPr>
          <w:rFonts w:asciiTheme="minorHAnsi" w:hAnsiTheme="minorHAnsi" w:cstheme="minorHAnsi"/>
          <w:snapToGrid w:val="0"/>
          <w:color w:val="000000"/>
        </w:rPr>
        <w:t>above £</w:t>
      </w:r>
      <w:r w:rsidR="006E40D6">
        <w:rPr>
          <w:rFonts w:asciiTheme="minorHAnsi" w:hAnsiTheme="minorHAnsi" w:cstheme="minorHAnsi"/>
          <w:snapToGrid w:val="0"/>
          <w:color w:val="000000"/>
        </w:rPr>
        <w:t>250</w:t>
      </w:r>
      <w:r w:rsidRPr="004750D4">
        <w:rPr>
          <w:rFonts w:asciiTheme="minorHAnsi" w:hAnsiTheme="minorHAnsi" w:cstheme="minorHAnsi"/>
          <w:snapToGrid w:val="0"/>
          <w:color w:val="000000"/>
        </w:rPr>
        <w:t>, must be approved in advance by a full meeting of the committee. If the schedule of meetings does not allow for this, applications must be approved by a panel comprising the Chair, Treasurer and Chief Officer. That approval must be reported back to the next meeting to be included in the minutes of the meeting.</w:t>
      </w:r>
    </w:p>
    <w:p w14:paraId="15C4A584" w14:textId="77777777" w:rsidR="00E261C9" w:rsidRPr="004750D4" w:rsidRDefault="00E261C9" w:rsidP="004750D4">
      <w:pPr>
        <w:autoSpaceDE w:val="0"/>
        <w:autoSpaceDN w:val="0"/>
        <w:adjustRightInd w:val="0"/>
        <w:jc w:val="both"/>
        <w:rPr>
          <w:rFonts w:asciiTheme="minorHAnsi" w:hAnsiTheme="minorHAnsi" w:cstheme="minorHAnsi"/>
        </w:rPr>
      </w:pPr>
    </w:p>
    <w:p w14:paraId="340E7472" w14:textId="77777777" w:rsidR="00E261C9" w:rsidRPr="004750D4" w:rsidRDefault="00E261C9" w:rsidP="004750D4">
      <w:pPr>
        <w:jc w:val="both"/>
        <w:rPr>
          <w:rFonts w:asciiTheme="minorHAnsi" w:hAnsiTheme="minorHAnsi" w:cstheme="minorHAnsi"/>
          <w:b/>
          <w:bCs/>
          <w:snapToGrid w:val="0"/>
          <w:color w:val="000000"/>
        </w:rPr>
      </w:pPr>
      <w:r w:rsidRPr="004750D4">
        <w:rPr>
          <w:rFonts w:asciiTheme="minorHAnsi" w:hAnsiTheme="minorHAnsi" w:cstheme="minorHAnsi"/>
          <w:b/>
          <w:bCs/>
          <w:snapToGrid w:val="0"/>
          <w:color w:val="000000"/>
        </w:rPr>
        <w:t xml:space="preserve">3. Submission of claims </w:t>
      </w:r>
    </w:p>
    <w:p w14:paraId="29961BCC" w14:textId="77777777" w:rsidR="00E261C9" w:rsidRPr="004750D4" w:rsidRDefault="00E261C9" w:rsidP="004750D4">
      <w:pPr>
        <w:ind w:left="567"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3.1 </w:t>
      </w:r>
      <w:r w:rsidRPr="004750D4">
        <w:rPr>
          <w:rFonts w:asciiTheme="minorHAnsi" w:hAnsiTheme="minorHAnsi" w:cstheme="minorHAnsi"/>
          <w:snapToGrid w:val="0"/>
          <w:color w:val="000000"/>
        </w:rPr>
        <w:tab/>
        <w:t>Members are expected to:</w:t>
      </w:r>
    </w:p>
    <w:p w14:paraId="561E5637" w14:textId="77777777" w:rsidR="000D4E9E" w:rsidRPr="000D4E9E" w:rsidRDefault="00E261C9" w:rsidP="004750D4">
      <w:pPr>
        <w:numPr>
          <w:ilvl w:val="0"/>
          <w:numId w:val="4"/>
        </w:numPr>
        <w:tabs>
          <w:tab w:val="clear" w:pos="720"/>
          <w:tab w:val="num" w:pos="1134"/>
        </w:tabs>
        <w:ind w:left="1134" w:hanging="567"/>
        <w:jc w:val="both"/>
        <w:rPr>
          <w:rFonts w:asciiTheme="minorHAnsi" w:hAnsiTheme="minorHAnsi" w:cstheme="minorHAnsi"/>
          <w:b/>
          <w:bCs/>
          <w:snapToGrid w:val="0"/>
          <w:color w:val="000000"/>
        </w:rPr>
      </w:pPr>
      <w:r w:rsidRPr="004750D4">
        <w:rPr>
          <w:rFonts w:asciiTheme="minorHAnsi" w:hAnsiTheme="minorHAnsi" w:cstheme="minorHAnsi"/>
          <w:snapToGrid w:val="0"/>
          <w:color w:val="000000"/>
        </w:rPr>
        <w:t xml:space="preserve">Prior to submitting any claims, LPC members and designated persons appointed to represent the LPC must provide the necessary details of their employer or contractor, or relevant details, as appropriate, for claims to be paid, or assist the </w:t>
      </w:r>
    </w:p>
    <w:p w14:paraId="4216195F" w14:textId="77777777" w:rsidR="000D4E9E" w:rsidRPr="000D4E9E" w:rsidRDefault="000D4E9E" w:rsidP="000D4E9E">
      <w:pPr>
        <w:ind w:left="567"/>
        <w:jc w:val="both"/>
        <w:rPr>
          <w:rFonts w:asciiTheme="minorHAnsi" w:hAnsiTheme="minorHAnsi" w:cstheme="minorHAnsi"/>
          <w:b/>
          <w:bCs/>
          <w:snapToGrid w:val="0"/>
          <w:color w:val="000000"/>
        </w:rPr>
      </w:pPr>
    </w:p>
    <w:p w14:paraId="56319447" w14:textId="77777777" w:rsidR="000D4E9E" w:rsidRPr="000D4E9E" w:rsidRDefault="000D4E9E" w:rsidP="000D4E9E">
      <w:pPr>
        <w:ind w:left="567"/>
        <w:jc w:val="both"/>
        <w:rPr>
          <w:rFonts w:asciiTheme="minorHAnsi" w:hAnsiTheme="minorHAnsi" w:cstheme="minorHAnsi"/>
          <w:b/>
          <w:bCs/>
          <w:snapToGrid w:val="0"/>
          <w:color w:val="000000"/>
        </w:rPr>
      </w:pPr>
    </w:p>
    <w:p w14:paraId="7EB5278A" w14:textId="64D839E3" w:rsidR="00E261C9" w:rsidRPr="004750D4" w:rsidRDefault="00E261C9" w:rsidP="004750D4">
      <w:pPr>
        <w:numPr>
          <w:ilvl w:val="0"/>
          <w:numId w:val="4"/>
        </w:numPr>
        <w:tabs>
          <w:tab w:val="clear" w:pos="720"/>
          <w:tab w:val="num" w:pos="1134"/>
        </w:tabs>
        <w:ind w:left="1134" w:hanging="567"/>
        <w:jc w:val="both"/>
        <w:rPr>
          <w:rFonts w:asciiTheme="minorHAnsi" w:hAnsiTheme="minorHAnsi" w:cstheme="minorHAnsi"/>
          <w:b/>
          <w:bCs/>
          <w:snapToGrid w:val="0"/>
          <w:color w:val="000000"/>
        </w:rPr>
      </w:pPr>
      <w:r w:rsidRPr="004750D4">
        <w:rPr>
          <w:rFonts w:asciiTheme="minorHAnsi" w:hAnsiTheme="minorHAnsi" w:cstheme="minorHAnsi"/>
          <w:snapToGrid w:val="0"/>
          <w:color w:val="000000"/>
        </w:rPr>
        <w:t xml:space="preserve">LPC to set up PAYE arrangements for claims to be paid. </w:t>
      </w:r>
      <w:bookmarkStart w:id="0" w:name="_Hlk64657217"/>
      <w:r w:rsidRPr="004750D4">
        <w:rPr>
          <w:rFonts w:asciiTheme="minorHAnsi" w:hAnsiTheme="minorHAnsi" w:cstheme="minorHAnsi"/>
          <w:b/>
          <w:bCs/>
          <w:snapToGrid w:val="0"/>
          <w:color w:val="000000"/>
        </w:rPr>
        <w:t>Written assurances that daily allowance payments will be declared to HMRC as professional income may be required.</w:t>
      </w:r>
    </w:p>
    <w:bookmarkEnd w:id="0"/>
    <w:p w14:paraId="06BACF73" w14:textId="2A029150" w:rsidR="00E261C9" w:rsidRPr="00C77252" w:rsidRDefault="00E261C9" w:rsidP="004750D4">
      <w:pPr>
        <w:numPr>
          <w:ilvl w:val="0"/>
          <w:numId w:val="4"/>
        </w:numPr>
        <w:tabs>
          <w:tab w:val="clear" w:pos="720"/>
          <w:tab w:val="num" w:pos="1134"/>
        </w:tabs>
        <w:ind w:left="1134" w:hanging="567"/>
        <w:jc w:val="both"/>
        <w:rPr>
          <w:rFonts w:asciiTheme="minorHAnsi" w:hAnsiTheme="minorHAnsi" w:cstheme="minorHAnsi"/>
          <w:snapToGrid w:val="0"/>
        </w:rPr>
      </w:pPr>
      <w:r w:rsidRPr="004750D4">
        <w:rPr>
          <w:rFonts w:asciiTheme="minorHAnsi" w:hAnsiTheme="minorHAnsi" w:cstheme="minorHAnsi"/>
          <w:snapToGrid w:val="0"/>
          <w:color w:val="000000"/>
        </w:rPr>
        <w:t xml:space="preserve">Submit claims </w:t>
      </w:r>
      <w:r w:rsidR="00575BCD" w:rsidRPr="004750D4">
        <w:rPr>
          <w:rFonts w:asciiTheme="minorHAnsi" w:hAnsiTheme="minorHAnsi" w:cstheme="minorHAnsi"/>
          <w:snapToGrid w:val="0"/>
          <w:color w:val="000000"/>
        </w:rPr>
        <w:t xml:space="preserve">as soon as possible, </w:t>
      </w:r>
      <w:r w:rsidRPr="00C77252">
        <w:rPr>
          <w:rFonts w:asciiTheme="minorHAnsi" w:hAnsiTheme="minorHAnsi" w:cstheme="minorHAnsi"/>
          <w:snapToGrid w:val="0"/>
        </w:rPr>
        <w:t xml:space="preserve">within </w:t>
      </w:r>
      <w:r w:rsidR="00352558" w:rsidRPr="00C77252">
        <w:rPr>
          <w:rFonts w:asciiTheme="minorHAnsi" w:hAnsiTheme="minorHAnsi" w:cstheme="minorHAnsi"/>
          <w:snapToGrid w:val="0"/>
        </w:rPr>
        <w:t>three</w:t>
      </w:r>
      <w:r w:rsidRPr="00C77252">
        <w:rPr>
          <w:rFonts w:asciiTheme="minorHAnsi" w:hAnsiTheme="minorHAnsi" w:cstheme="minorHAnsi"/>
          <w:snapToGrid w:val="0"/>
        </w:rPr>
        <w:t xml:space="preserve"> month</w:t>
      </w:r>
      <w:r w:rsidR="00352558" w:rsidRPr="00C77252">
        <w:rPr>
          <w:rFonts w:asciiTheme="minorHAnsi" w:hAnsiTheme="minorHAnsi" w:cstheme="minorHAnsi"/>
          <w:snapToGrid w:val="0"/>
        </w:rPr>
        <w:t>s</w:t>
      </w:r>
      <w:r w:rsidRPr="00C77252">
        <w:rPr>
          <w:rFonts w:asciiTheme="minorHAnsi" w:hAnsiTheme="minorHAnsi" w:cstheme="minorHAnsi"/>
          <w:snapToGrid w:val="0"/>
        </w:rPr>
        <w:t xml:space="preserve"> of the expenditure (unless otherwise agreed with the Committee or subcommittee comprising the Chair, Treasurer and Chief Officer)</w:t>
      </w:r>
      <w:r w:rsidR="00666AC0">
        <w:rPr>
          <w:rFonts w:asciiTheme="minorHAnsi" w:hAnsiTheme="minorHAnsi" w:cstheme="minorHAnsi"/>
          <w:snapToGrid w:val="0"/>
        </w:rPr>
        <w:t>.</w:t>
      </w:r>
    </w:p>
    <w:p w14:paraId="47B51B0F" w14:textId="06ED195F" w:rsidR="00E261C9" w:rsidRPr="004750D4" w:rsidRDefault="00E261C9" w:rsidP="004750D4">
      <w:pPr>
        <w:numPr>
          <w:ilvl w:val="0"/>
          <w:numId w:val="4"/>
        </w:numPr>
        <w:tabs>
          <w:tab w:val="clear" w:pos="720"/>
          <w:tab w:val="num" w:pos="1134"/>
        </w:tabs>
        <w:ind w:left="1134" w:hanging="567"/>
        <w:jc w:val="both"/>
        <w:rPr>
          <w:rFonts w:asciiTheme="minorHAnsi" w:hAnsiTheme="minorHAnsi" w:cstheme="minorHAnsi"/>
          <w:snapToGrid w:val="0"/>
          <w:color w:val="000000"/>
        </w:rPr>
      </w:pPr>
      <w:r w:rsidRPr="004750D4">
        <w:rPr>
          <w:rFonts w:asciiTheme="minorHAnsi" w:hAnsiTheme="minorHAnsi" w:cstheme="minorHAnsi"/>
          <w:snapToGrid w:val="0"/>
        </w:rPr>
        <w:t>Provide original invoices, receipts or itemised bills</w:t>
      </w:r>
      <w:r w:rsidR="00352558" w:rsidRPr="004750D4">
        <w:rPr>
          <w:rFonts w:asciiTheme="minorHAnsi" w:hAnsiTheme="minorHAnsi" w:cstheme="minorHAnsi"/>
          <w:snapToGrid w:val="0"/>
        </w:rPr>
        <w:t xml:space="preserve">, </w:t>
      </w:r>
      <w:r w:rsidRPr="004750D4">
        <w:rPr>
          <w:rFonts w:asciiTheme="minorHAnsi" w:hAnsiTheme="minorHAnsi" w:cstheme="minorHAnsi"/>
          <w:snapToGrid w:val="0"/>
        </w:rPr>
        <w:t>to support all expense c</w:t>
      </w:r>
      <w:r w:rsidRPr="004750D4">
        <w:rPr>
          <w:rFonts w:asciiTheme="minorHAnsi" w:hAnsiTheme="minorHAnsi" w:cstheme="minorHAnsi"/>
        </w:rPr>
        <w:t xml:space="preserve">laims or if </w:t>
      </w:r>
      <w:r w:rsidRPr="004750D4">
        <w:rPr>
          <w:rFonts w:asciiTheme="minorHAnsi" w:hAnsiTheme="minorHAnsi" w:cstheme="minorHAnsi"/>
          <w:snapToGrid w:val="0"/>
        </w:rPr>
        <w:t xml:space="preserve">scanned and submitted electronically, </w:t>
      </w:r>
      <w:r w:rsidRPr="004750D4">
        <w:rPr>
          <w:rFonts w:asciiTheme="minorHAnsi" w:hAnsiTheme="minorHAnsi" w:cstheme="minorHAnsi"/>
          <w:b/>
          <w:bCs/>
          <w:snapToGrid w:val="0"/>
        </w:rPr>
        <w:t>o</w:t>
      </w:r>
      <w:r w:rsidRPr="004750D4">
        <w:rPr>
          <w:rFonts w:asciiTheme="minorHAnsi" w:hAnsiTheme="minorHAnsi" w:cstheme="minorHAnsi"/>
          <w:b/>
          <w:snapToGrid w:val="0"/>
        </w:rPr>
        <w:t xml:space="preserve">riginal receipts should be retained </w:t>
      </w:r>
      <w:r w:rsidRPr="004750D4">
        <w:rPr>
          <w:rFonts w:asciiTheme="minorHAnsi" w:hAnsiTheme="minorHAnsi" w:cstheme="minorHAnsi"/>
          <w:snapToGrid w:val="0"/>
        </w:rPr>
        <w:t xml:space="preserve">and the LPC reserves the right to inspect them. </w:t>
      </w:r>
    </w:p>
    <w:p w14:paraId="09DBF5B4" w14:textId="77777777" w:rsidR="00E261C9" w:rsidRPr="004750D4" w:rsidRDefault="00E261C9" w:rsidP="004750D4">
      <w:pPr>
        <w:numPr>
          <w:ilvl w:val="0"/>
          <w:numId w:val="4"/>
        </w:numPr>
        <w:tabs>
          <w:tab w:val="clear" w:pos="720"/>
          <w:tab w:val="num" w:pos="1134"/>
        </w:tabs>
        <w:ind w:left="1134" w:hanging="567"/>
        <w:jc w:val="both"/>
        <w:rPr>
          <w:rFonts w:asciiTheme="minorHAnsi" w:hAnsiTheme="minorHAnsi" w:cstheme="minorHAnsi"/>
          <w:snapToGrid w:val="0"/>
          <w:color w:val="000000"/>
        </w:rPr>
      </w:pPr>
      <w:r w:rsidRPr="004750D4">
        <w:rPr>
          <w:rFonts w:asciiTheme="minorHAnsi" w:hAnsiTheme="minorHAnsi" w:cstheme="minorHAnsi"/>
          <w:snapToGrid w:val="0"/>
        </w:rPr>
        <w:t>If the expenses are paid by another person, for example, the employee’s company, they may not be claimed by the individual.</w:t>
      </w:r>
    </w:p>
    <w:p w14:paraId="566DB967" w14:textId="19459B34" w:rsidR="00E261C9" w:rsidRPr="004750D4" w:rsidRDefault="00E261C9" w:rsidP="004750D4">
      <w:pPr>
        <w:numPr>
          <w:ilvl w:val="0"/>
          <w:numId w:val="4"/>
        </w:numPr>
        <w:tabs>
          <w:tab w:val="clear" w:pos="720"/>
          <w:tab w:val="num" w:pos="1134"/>
        </w:tabs>
        <w:ind w:left="1134" w:hanging="567"/>
        <w:jc w:val="both"/>
        <w:rPr>
          <w:rFonts w:asciiTheme="minorHAnsi" w:hAnsiTheme="minorHAnsi" w:cstheme="minorHAnsi"/>
          <w:snapToGrid w:val="0"/>
          <w:color w:val="000000"/>
        </w:rPr>
      </w:pPr>
      <w:r w:rsidRPr="004750D4">
        <w:rPr>
          <w:rFonts w:asciiTheme="minorHAnsi" w:hAnsiTheme="minorHAnsi" w:cstheme="minorHAnsi"/>
          <w:snapToGrid w:val="0"/>
        </w:rPr>
        <w:t xml:space="preserve">Submit </w:t>
      </w:r>
      <w:r w:rsidR="00666AC0" w:rsidRPr="004750D4">
        <w:rPr>
          <w:rFonts w:asciiTheme="minorHAnsi" w:hAnsiTheme="minorHAnsi" w:cstheme="minorHAnsi"/>
          <w:snapToGrid w:val="0"/>
        </w:rPr>
        <w:t>claims</w:t>
      </w:r>
      <w:r w:rsidR="00666AC0">
        <w:rPr>
          <w:rFonts w:asciiTheme="minorHAnsi" w:hAnsiTheme="minorHAnsi" w:cstheme="minorHAnsi"/>
          <w:snapToGrid w:val="0"/>
        </w:rPr>
        <w:t xml:space="preserve"> </w:t>
      </w:r>
      <w:r w:rsidR="00666AC0" w:rsidRPr="004750D4">
        <w:rPr>
          <w:rFonts w:asciiTheme="minorHAnsi" w:hAnsiTheme="minorHAnsi" w:cstheme="minorHAnsi"/>
          <w:snapToGrid w:val="0"/>
        </w:rPr>
        <w:t>on</w:t>
      </w:r>
      <w:r w:rsidRPr="004750D4">
        <w:rPr>
          <w:rFonts w:asciiTheme="minorHAnsi" w:hAnsiTheme="minorHAnsi" w:cstheme="minorHAnsi"/>
          <w:snapToGrid w:val="0"/>
        </w:rPr>
        <w:t xml:space="preserve"> the attached form in a manner that is clear, understandable and auditable and in a format that is acceptable to the </w:t>
      </w:r>
      <w:r w:rsidR="00C77252">
        <w:rPr>
          <w:rFonts w:asciiTheme="minorHAnsi" w:hAnsiTheme="minorHAnsi" w:cstheme="minorHAnsi"/>
          <w:snapToGrid w:val="0"/>
        </w:rPr>
        <w:t>CEO for approval</w:t>
      </w:r>
      <w:r w:rsidRPr="004750D4">
        <w:rPr>
          <w:rFonts w:asciiTheme="minorHAnsi" w:hAnsiTheme="minorHAnsi" w:cstheme="minorHAnsi"/>
          <w:snapToGrid w:val="0"/>
        </w:rPr>
        <w:t>.</w:t>
      </w:r>
      <w:r w:rsidRPr="004750D4">
        <w:rPr>
          <w:rFonts w:asciiTheme="minorHAnsi" w:hAnsiTheme="minorHAnsi" w:cstheme="minorHAnsi"/>
          <w:snapToGrid w:val="0"/>
          <w:color w:val="000000"/>
        </w:rPr>
        <w:t xml:space="preserve"> </w:t>
      </w:r>
      <w:r w:rsidR="007A6994" w:rsidRPr="004750D4">
        <w:rPr>
          <w:rFonts w:asciiTheme="minorHAnsi" w:hAnsiTheme="minorHAnsi" w:cstheme="minorHAnsi"/>
          <w:snapToGrid w:val="0"/>
          <w:color w:val="000000"/>
        </w:rPr>
        <w:t>A sample form is available in appendix 1.</w:t>
      </w:r>
    </w:p>
    <w:p w14:paraId="4A6E9B67" w14:textId="77777777" w:rsidR="00E261C9" w:rsidRPr="004750D4" w:rsidRDefault="00E261C9" w:rsidP="004750D4">
      <w:pPr>
        <w:numPr>
          <w:ilvl w:val="0"/>
          <w:numId w:val="4"/>
        </w:numPr>
        <w:tabs>
          <w:tab w:val="clear" w:pos="720"/>
          <w:tab w:val="num" w:pos="1134"/>
        </w:tabs>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The LPC reserves the right not to pay claims submitted outside these submission guidelines, or outside the terms of the policy.</w:t>
      </w:r>
    </w:p>
    <w:p w14:paraId="104CA958" w14:textId="77777777" w:rsidR="00E261C9" w:rsidRPr="004750D4" w:rsidRDefault="00E261C9" w:rsidP="004750D4">
      <w:pPr>
        <w:ind w:left="1134"/>
        <w:jc w:val="both"/>
        <w:rPr>
          <w:rFonts w:asciiTheme="minorHAnsi" w:hAnsiTheme="minorHAnsi" w:cstheme="minorHAnsi"/>
          <w:snapToGrid w:val="0"/>
          <w:color w:val="000000"/>
        </w:rPr>
      </w:pPr>
    </w:p>
    <w:p w14:paraId="68095029" w14:textId="77777777" w:rsidR="00E261C9" w:rsidRPr="00915A33" w:rsidRDefault="00E261C9" w:rsidP="004750D4">
      <w:pPr>
        <w:pStyle w:val="Heading3"/>
        <w:ind w:left="567" w:hanging="567"/>
        <w:jc w:val="both"/>
        <w:rPr>
          <w:rFonts w:asciiTheme="minorHAnsi" w:hAnsiTheme="minorHAnsi" w:cstheme="minorHAnsi"/>
          <w:bCs/>
          <w:color w:val="auto"/>
        </w:rPr>
      </w:pPr>
      <w:r w:rsidRPr="00915A33">
        <w:rPr>
          <w:rFonts w:asciiTheme="minorHAnsi" w:hAnsiTheme="minorHAnsi" w:cstheme="minorHAnsi"/>
          <w:bCs/>
          <w:color w:val="auto"/>
        </w:rPr>
        <w:t>3.2 Authorisation/ limits:</w:t>
      </w:r>
    </w:p>
    <w:p w14:paraId="485521C4" w14:textId="5A1E1CFF" w:rsidR="00E261C9" w:rsidRPr="004750D4" w:rsidRDefault="00E261C9" w:rsidP="004750D4">
      <w:pPr>
        <w:numPr>
          <w:ilvl w:val="0"/>
          <w:numId w:val="6"/>
        </w:numPr>
        <w:tabs>
          <w:tab w:val="clear" w:pos="720"/>
          <w:tab w:val="num" w:pos="1134"/>
        </w:tabs>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Once the expense claim form is complete, the claimant must sign the declaration. Single items of expenditure or activity </w:t>
      </w:r>
      <w:r w:rsidRPr="00CA6BCC">
        <w:rPr>
          <w:rFonts w:asciiTheme="minorHAnsi" w:hAnsiTheme="minorHAnsi" w:cstheme="minorHAnsi"/>
          <w:snapToGrid w:val="0"/>
          <w:color w:val="000000"/>
        </w:rPr>
        <w:t>exceeding £</w:t>
      </w:r>
      <w:r w:rsidR="00A5419F">
        <w:rPr>
          <w:rFonts w:asciiTheme="minorHAnsi" w:hAnsiTheme="minorHAnsi" w:cstheme="minorHAnsi"/>
          <w:snapToGrid w:val="0"/>
          <w:color w:val="000000"/>
        </w:rPr>
        <w:t>250</w:t>
      </w:r>
      <w:r w:rsidRPr="004750D4">
        <w:rPr>
          <w:rFonts w:asciiTheme="minorHAnsi" w:hAnsiTheme="minorHAnsi" w:cstheme="minorHAnsi"/>
          <w:snapToGrid w:val="0"/>
          <w:color w:val="000000"/>
        </w:rPr>
        <w:t xml:space="preserve"> must be approved in advance.</w:t>
      </w:r>
    </w:p>
    <w:p w14:paraId="04FD3320" w14:textId="77777777" w:rsidR="00E261C9" w:rsidRPr="004750D4" w:rsidRDefault="00E261C9" w:rsidP="004750D4">
      <w:pPr>
        <w:ind w:left="720"/>
        <w:jc w:val="both"/>
        <w:rPr>
          <w:rFonts w:asciiTheme="minorHAnsi" w:hAnsiTheme="minorHAnsi" w:cstheme="minorHAnsi"/>
          <w:snapToGrid w:val="0"/>
          <w:color w:val="000000"/>
        </w:rPr>
      </w:pPr>
    </w:p>
    <w:p w14:paraId="009EFAB7" w14:textId="77777777" w:rsidR="00E261C9" w:rsidRPr="00915A33" w:rsidRDefault="00E261C9" w:rsidP="004750D4">
      <w:pPr>
        <w:pStyle w:val="Heading3"/>
        <w:ind w:left="567" w:hanging="567"/>
        <w:jc w:val="both"/>
        <w:rPr>
          <w:rFonts w:asciiTheme="minorHAnsi" w:hAnsiTheme="minorHAnsi" w:cstheme="minorHAnsi"/>
          <w:bCs/>
          <w:color w:val="auto"/>
        </w:rPr>
      </w:pPr>
      <w:r w:rsidRPr="00915A33">
        <w:rPr>
          <w:rFonts w:asciiTheme="minorHAnsi" w:hAnsiTheme="minorHAnsi" w:cstheme="minorHAnsi"/>
          <w:bCs/>
          <w:color w:val="auto"/>
        </w:rPr>
        <w:t>3.3 Payment process:</w:t>
      </w:r>
    </w:p>
    <w:p w14:paraId="6E04F8C6" w14:textId="77777777" w:rsidR="00E261C9" w:rsidRPr="004750D4" w:rsidRDefault="00E261C9" w:rsidP="004750D4">
      <w:pPr>
        <w:numPr>
          <w:ilvl w:val="0"/>
          <w:numId w:val="5"/>
        </w:numPr>
        <w:tabs>
          <w:tab w:val="clear" w:pos="720"/>
          <w:tab w:val="num" w:pos="1134"/>
        </w:tabs>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Claims will be paid by BACS.</w:t>
      </w:r>
    </w:p>
    <w:p w14:paraId="4FC8A9E8" w14:textId="7D8A5776" w:rsidR="00E261C9" w:rsidRPr="004750D4" w:rsidRDefault="00E261C9" w:rsidP="004750D4">
      <w:pPr>
        <w:numPr>
          <w:ilvl w:val="0"/>
          <w:numId w:val="5"/>
        </w:numPr>
        <w:tabs>
          <w:tab w:val="clear" w:pos="720"/>
          <w:tab w:val="num" w:pos="1134"/>
        </w:tabs>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Claims will normally be processed for payment within 30 days.</w:t>
      </w:r>
    </w:p>
    <w:p w14:paraId="602B16E6" w14:textId="77777777" w:rsidR="00E261C9" w:rsidRPr="004750D4" w:rsidRDefault="00E261C9" w:rsidP="004750D4">
      <w:pPr>
        <w:numPr>
          <w:ilvl w:val="0"/>
          <w:numId w:val="5"/>
        </w:numPr>
        <w:tabs>
          <w:tab w:val="clear" w:pos="720"/>
          <w:tab w:val="num" w:pos="1134"/>
        </w:tabs>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Expense claims (genuine expenses incurred by the individual) may be paid direct to the individual LPC member and not through PAYE.</w:t>
      </w:r>
    </w:p>
    <w:p w14:paraId="701A6BCA" w14:textId="77777777" w:rsidR="00E261C9" w:rsidRPr="004750D4" w:rsidRDefault="00E261C9" w:rsidP="004750D4">
      <w:pPr>
        <w:numPr>
          <w:ilvl w:val="0"/>
          <w:numId w:val="5"/>
        </w:numPr>
        <w:tabs>
          <w:tab w:val="clear" w:pos="720"/>
          <w:tab w:val="num" w:pos="1134"/>
        </w:tabs>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For LPC members who are:</w:t>
      </w:r>
    </w:p>
    <w:p w14:paraId="40A61659" w14:textId="0A876426" w:rsidR="00E261C9" w:rsidRPr="004750D4" w:rsidRDefault="00E261C9" w:rsidP="004750D4">
      <w:pPr>
        <w:numPr>
          <w:ilvl w:val="0"/>
          <w:numId w:val="14"/>
        </w:numPr>
        <w:ind w:left="1701" w:hanging="283"/>
        <w:jc w:val="both"/>
        <w:rPr>
          <w:rFonts w:asciiTheme="minorHAnsi" w:hAnsiTheme="minorHAnsi" w:cstheme="minorHAnsi"/>
          <w:snapToGrid w:val="0"/>
          <w:color w:val="000000"/>
        </w:rPr>
      </w:pPr>
      <w:r w:rsidRPr="004750D4">
        <w:rPr>
          <w:rFonts w:asciiTheme="minorHAnsi" w:hAnsiTheme="minorHAnsi" w:cstheme="minorHAnsi"/>
          <w:b/>
          <w:bCs/>
          <w:snapToGrid w:val="0"/>
          <w:color w:val="000000"/>
        </w:rPr>
        <w:t xml:space="preserve">Employees of a contractor member - </w:t>
      </w:r>
      <w:r w:rsidRPr="004750D4">
        <w:rPr>
          <w:rFonts w:asciiTheme="minorHAnsi" w:hAnsiTheme="minorHAnsi" w:cstheme="minorHAnsi"/>
          <w:snapToGrid w:val="0"/>
          <w:color w:val="000000"/>
        </w:rPr>
        <w:t xml:space="preserve">daily allowance claims </w:t>
      </w:r>
      <w:r w:rsidRPr="004750D4">
        <w:rPr>
          <w:rFonts w:asciiTheme="minorHAnsi" w:hAnsiTheme="minorHAnsi" w:cstheme="minorHAnsi"/>
          <w:b/>
          <w:bCs/>
          <w:snapToGrid w:val="0"/>
          <w:color w:val="000000"/>
        </w:rPr>
        <w:t>MUST</w:t>
      </w:r>
      <w:r w:rsidRPr="004750D4">
        <w:rPr>
          <w:rFonts w:asciiTheme="minorHAnsi" w:hAnsiTheme="minorHAnsi" w:cstheme="minorHAnsi"/>
          <w:snapToGrid w:val="0"/>
          <w:color w:val="000000"/>
        </w:rPr>
        <w:t xml:space="preserve"> be paid by PAYE unless paid direct to the LPC member’s employer or the contractor the LPC member represents. </w:t>
      </w:r>
    </w:p>
    <w:p w14:paraId="3EB438D0" w14:textId="21108CA5" w:rsidR="00E261C9" w:rsidRPr="004750D4" w:rsidRDefault="00E261C9" w:rsidP="004750D4">
      <w:pPr>
        <w:numPr>
          <w:ilvl w:val="0"/>
          <w:numId w:val="14"/>
        </w:numPr>
        <w:ind w:left="1701" w:hanging="283"/>
        <w:jc w:val="both"/>
        <w:rPr>
          <w:rFonts w:asciiTheme="minorHAnsi" w:hAnsiTheme="minorHAnsi" w:cstheme="minorHAnsi"/>
          <w:snapToGrid w:val="0"/>
          <w:color w:val="000000"/>
        </w:rPr>
      </w:pPr>
      <w:r w:rsidRPr="004750D4">
        <w:rPr>
          <w:rFonts w:asciiTheme="minorHAnsi" w:hAnsiTheme="minorHAnsi" w:cstheme="minorHAnsi"/>
          <w:b/>
          <w:bCs/>
          <w:snapToGrid w:val="0"/>
          <w:color w:val="000000"/>
        </w:rPr>
        <w:t>Contractors (in professional practice – companies; partnerships and sole traders) -</w:t>
      </w:r>
      <w:r w:rsidRPr="004750D4">
        <w:rPr>
          <w:rFonts w:asciiTheme="minorHAnsi" w:hAnsiTheme="minorHAnsi" w:cstheme="minorHAnsi"/>
          <w:snapToGrid w:val="0"/>
          <w:color w:val="000000"/>
        </w:rPr>
        <w:t xml:space="preserve"> daily allowance claims </w:t>
      </w:r>
      <w:r w:rsidRPr="004750D4">
        <w:rPr>
          <w:rFonts w:asciiTheme="minorHAnsi" w:hAnsiTheme="minorHAnsi" w:cstheme="minorHAnsi"/>
          <w:b/>
          <w:bCs/>
          <w:snapToGrid w:val="0"/>
          <w:color w:val="000000"/>
        </w:rPr>
        <w:t>MUST</w:t>
      </w:r>
      <w:r w:rsidRPr="004750D4">
        <w:rPr>
          <w:rFonts w:asciiTheme="minorHAnsi" w:hAnsiTheme="minorHAnsi" w:cstheme="minorHAnsi"/>
          <w:snapToGrid w:val="0"/>
          <w:color w:val="000000"/>
        </w:rPr>
        <w:t xml:space="preserve"> be paid by PAYE unless paid direct to the contractor’s retail pharmacy business. </w:t>
      </w:r>
    </w:p>
    <w:p w14:paraId="22F44D4B" w14:textId="5116BC1A" w:rsidR="00E261C9" w:rsidRPr="004750D4" w:rsidRDefault="00E261C9" w:rsidP="004750D4">
      <w:pPr>
        <w:numPr>
          <w:ilvl w:val="0"/>
          <w:numId w:val="14"/>
        </w:numPr>
        <w:ind w:left="1701" w:hanging="283"/>
        <w:jc w:val="both"/>
        <w:rPr>
          <w:rFonts w:asciiTheme="minorHAnsi" w:hAnsiTheme="minorHAnsi" w:cstheme="minorHAnsi"/>
          <w:snapToGrid w:val="0"/>
          <w:color w:val="000000"/>
        </w:rPr>
      </w:pPr>
      <w:r w:rsidRPr="004750D4">
        <w:rPr>
          <w:rFonts w:asciiTheme="minorHAnsi" w:hAnsiTheme="minorHAnsi" w:cstheme="minorHAnsi"/>
          <w:b/>
          <w:bCs/>
          <w:snapToGrid w:val="0"/>
          <w:color w:val="000000"/>
        </w:rPr>
        <w:t>Representatives of a contractor member</w:t>
      </w:r>
      <w:r w:rsidRPr="004750D4">
        <w:rPr>
          <w:rFonts w:asciiTheme="minorHAnsi" w:hAnsiTheme="minorHAnsi" w:cstheme="minorHAnsi"/>
          <w:snapToGrid w:val="0"/>
          <w:color w:val="000000"/>
        </w:rPr>
        <w:t xml:space="preserve"> </w:t>
      </w:r>
      <w:r w:rsidRPr="004750D4">
        <w:rPr>
          <w:rFonts w:asciiTheme="minorHAnsi" w:hAnsiTheme="minorHAnsi" w:cstheme="minorHAnsi"/>
          <w:b/>
          <w:bCs/>
          <w:snapToGrid w:val="0"/>
          <w:color w:val="000000"/>
        </w:rPr>
        <w:t>and</w:t>
      </w:r>
      <w:r w:rsidRPr="004750D4">
        <w:rPr>
          <w:rFonts w:asciiTheme="minorHAnsi" w:hAnsiTheme="minorHAnsi" w:cstheme="minorHAnsi"/>
          <w:snapToGrid w:val="0"/>
          <w:color w:val="000000"/>
        </w:rPr>
        <w:t xml:space="preserve"> </w:t>
      </w:r>
      <w:r w:rsidRPr="004750D4">
        <w:rPr>
          <w:rFonts w:asciiTheme="minorHAnsi" w:hAnsiTheme="minorHAnsi" w:cstheme="minorHAnsi"/>
          <w:b/>
          <w:bCs/>
          <w:snapToGrid w:val="0"/>
          <w:color w:val="000000"/>
        </w:rPr>
        <w:t xml:space="preserve">designated persons appointed to represent the LPC - </w:t>
      </w:r>
      <w:r w:rsidRPr="004750D4">
        <w:rPr>
          <w:rFonts w:asciiTheme="minorHAnsi" w:hAnsiTheme="minorHAnsi" w:cstheme="minorHAnsi"/>
          <w:snapToGrid w:val="0"/>
          <w:color w:val="000000"/>
        </w:rPr>
        <w:t>daily allowance claims MUST be paid by PAYE unless paid direct to the contractor’s retail pharmacy business. An exception is a locum in professional practice if the daily allowance is part of the professional income.</w:t>
      </w:r>
    </w:p>
    <w:p w14:paraId="114605E6" w14:textId="5F0208F0" w:rsidR="00E261C9" w:rsidRPr="004750D4" w:rsidRDefault="00E261C9" w:rsidP="004750D4">
      <w:pPr>
        <w:numPr>
          <w:ilvl w:val="0"/>
          <w:numId w:val="14"/>
        </w:numPr>
        <w:ind w:left="1701" w:hanging="283"/>
        <w:jc w:val="both"/>
        <w:rPr>
          <w:rFonts w:asciiTheme="minorHAnsi" w:hAnsiTheme="minorHAnsi" w:cstheme="minorHAnsi"/>
          <w:snapToGrid w:val="0"/>
          <w:color w:val="000000"/>
        </w:rPr>
      </w:pPr>
      <w:r w:rsidRPr="004750D4">
        <w:rPr>
          <w:rFonts w:asciiTheme="minorHAnsi" w:hAnsiTheme="minorHAnsi" w:cstheme="minorHAnsi"/>
          <w:b/>
          <w:bCs/>
          <w:snapToGrid w:val="0"/>
          <w:color w:val="000000"/>
        </w:rPr>
        <w:t xml:space="preserve">Retired or non-working representatives of a contractor member - </w:t>
      </w:r>
      <w:r w:rsidRPr="004750D4">
        <w:rPr>
          <w:rFonts w:asciiTheme="minorHAnsi" w:hAnsiTheme="minorHAnsi" w:cstheme="minorHAnsi"/>
          <w:snapToGrid w:val="0"/>
          <w:color w:val="000000"/>
        </w:rPr>
        <w:t>must be paid by PAYE (because the payment is not for lost professional/employment income).</w:t>
      </w:r>
    </w:p>
    <w:p w14:paraId="465CFF41" w14:textId="77777777" w:rsidR="00E261C9" w:rsidRDefault="00E261C9" w:rsidP="004750D4">
      <w:pPr>
        <w:ind w:left="567" w:hanging="567"/>
        <w:jc w:val="both"/>
        <w:rPr>
          <w:rFonts w:asciiTheme="minorHAnsi" w:hAnsiTheme="minorHAnsi" w:cstheme="minorHAnsi"/>
          <w:snapToGrid w:val="0"/>
          <w:color w:val="000000"/>
        </w:rPr>
      </w:pPr>
    </w:p>
    <w:p w14:paraId="40A02E28" w14:textId="77777777" w:rsidR="00C77252" w:rsidRDefault="00C77252" w:rsidP="004750D4">
      <w:pPr>
        <w:ind w:left="567" w:hanging="567"/>
        <w:jc w:val="both"/>
        <w:rPr>
          <w:rFonts w:asciiTheme="minorHAnsi" w:hAnsiTheme="minorHAnsi" w:cstheme="minorHAnsi"/>
          <w:snapToGrid w:val="0"/>
          <w:color w:val="000000"/>
        </w:rPr>
      </w:pPr>
    </w:p>
    <w:p w14:paraId="0EF7219A" w14:textId="77777777" w:rsidR="00C77252" w:rsidRDefault="00C77252" w:rsidP="004750D4">
      <w:pPr>
        <w:ind w:left="567" w:hanging="567"/>
        <w:jc w:val="both"/>
        <w:rPr>
          <w:rFonts w:asciiTheme="minorHAnsi" w:hAnsiTheme="minorHAnsi" w:cstheme="minorHAnsi"/>
          <w:snapToGrid w:val="0"/>
          <w:color w:val="000000"/>
        </w:rPr>
      </w:pPr>
    </w:p>
    <w:p w14:paraId="18207F84" w14:textId="77777777" w:rsidR="00C77252" w:rsidRPr="004750D4" w:rsidRDefault="00C77252" w:rsidP="004750D4">
      <w:pPr>
        <w:ind w:left="567" w:hanging="567"/>
        <w:jc w:val="both"/>
        <w:rPr>
          <w:rFonts w:asciiTheme="minorHAnsi" w:hAnsiTheme="minorHAnsi" w:cstheme="minorHAnsi"/>
          <w:snapToGrid w:val="0"/>
          <w:color w:val="000000"/>
        </w:rPr>
      </w:pPr>
    </w:p>
    <w:p w14:paraId="78B92B04" w14:textId="77777777" w:rsidR="00E261C9" w:rsidRPr="004750D4" w:rsidRDefault="00E261C9" w:rsidP="004750D4">
      <w:pPr>
        <w:jc w:val="both"/>
        <w:rPr>
          <w:rFonts w:asciiTheme="minorHAnsi" w:hAnsiTheme="minorHAnsi" w:cstheme="minorHAnsi"/>
          <w:b/>
          <w:snapToGrid w:val="0"/>
          <w:color w:val="000000"/>
        </w:rPr>
      </w:pPr>
      <w:r w:rsidRPr="004750D4">
        <w:rPr>
          <w:rFonts w:asciiTheme="minorHAnsi" w:hAnsiTheme="minorHAnsi" w:cstheme="minorHAnsi"/>
          <w:b/>
          <w:snapToGrid w:val="0"/>
          <w:color w:val="000000"/>
        </w:rPr>
        <w:t>4.  Rates</w:t>
      </w:r>
    </w:p>
    <w:p w14:paraId="72B42073" w14:textId="269A875C" w:rsidR="00E261C9" w:rsidRPr="004750D4" w:rsidRDefault="004750D4" w:rsidP="004750D4">
      <w:pPr>
        <w:ind w:left="567" w:hanging="567"/>
        <w:jc w:val="both"/>
        <w:rPr>
          <w:rFonts w:asciiTheme="minorHAnsi" w:hAnsiTheme="minorHAnsi" w:cstheme="minorHAnsi"/>
        </w:rPr>
      </w:pPr>
      <w:r w:rsidRPr="004750D4">
        <w:rPr>
          <w:rFonts w:asciiTheme="minorHAnsi" w:hAnsiTheme="minorHAnsi" w:cstheme="minorHAnsi"/>
        </w:rPr>
        <w:t xml:space="preserve">4.1 </w:t>
      </w:r>
      <w:r w:rsidRPr="004750D4">
        <w:rPr>
          <w:rFonts w:asciiTheme="minorHAnsi" w:hAnsiTheme="minorHAnsi" w:cstheme="minorHAnsi"/>
        </w:rPr>
        <w:tab/>
      </w:r>
      <w:r w:rsidR="00E261C9" w:rsidRPr="004750D4">
        <w:rPr>
          <w:rFonts w:asciiTheme="minorHAnsi" w:hAnsiTheme="minorHAnsi" w:cstheme="minorHAnsi"/>
        </w:rPr>
        <w:t xml:space="preserve">Current rates </w:t>
      </w:r>
      <w:r w:rsidR="00575BCD" w:rsidRPr="004750D4">
        <w:rPr>
          <w:rFonts w:asciiTheme="minorHAnsi" w:hAnsiTheme="minorHAnsi" w:cstheme="minorHAnsi"/>
        </w:rPr>
        <w:t xml:space="preserve">for </w:t>
      </w:r>
      <w:proofErr w:type="gramStart"/>
      <w:r w:rsidR="00575BCD" w:rsidRPr="004750D4">
        <w:rPr>
          <w:rFonts w:asciiTheme="minorHAnsi" w:hAnsiTheme="minorHAnsi" w:cstheme="minorHAnsi"/>
        </w:rPr>
        <w:t>face to face</w:t>
      </w:r>
      <w:proofErr w:type="gramEnd"/>
      <w:r w:rsidR="00575BCD" w:rsidRPr="004750D4">
        <w:rPr>
          <w:rFonts w:asciiTheme="minorHAnsi" w:hAnsiTheme="minorHAnsi" w:cstheme="minorHAnsi"/>
        </w:rPr>
        <w:t xml:space="preserve"> meetings </w:t>
      </w:r>
      <w:r w:rsidR="00C77252">
        <w:rPr>
          <w:rFonts w:asciiTheme="minorHAnsi" w:hAnsiTheme="minorHAnsi" w:cstheme="minorHAnsi"/>
        </w:rPr>
        <w:t xml:space="preserve">and virtual meetings </w:t>
      </w:r>
      <w:r w:rsidR="00E261C9" w:rsidRPr="004750D4">
        <w:rPr>
          <w:rFonts w:asciiTheme="minorHAnsi" w:hAnsiTheme="minorHAnsi" w:cstheme="minorHAnsi"/>
        </w:rPr>
        <w:t>set at:</w:t>
      </w:r>
    </w:p>
    <w:p w14:paraId="034DE07B" w14:textId="11190829" w:rsidR="00E261C9" w:rsidRPr="004750D4" w:rsidRDefault="00E261C9" w:rsidP="004750D4">
      <w:pPr>
        <w:numPr>
          <w:ilvl w:val="1"/>
          <w:numId w:val="7"/>
        </w:numPr>
        <w:tabs>
          <w:tab w:val="clear" w:pos="1440"/>
        </w:tabs>
        <w:ind w:left="1134" w:hanging="567"/>
        <w:jc w:val="both"/>
        <w:rPr>
          <w:rFonts w:asciiTheme="minorHAnsi" w:hAnsiTheme="minorHAnsi" w:cstheme="minorHAnsi"/>
        </w:rPr>
      </w:pPr>
      <w:r w:rsidRPr="004750D4">
        <w:rPr>
          <w:rFonts w:asciiTheme="minorHAnsi" w:hAnsiTheme="minorHAnsi" w:cstheme="minorHAnsi"/>
        </w:rPr>
        <w:t>Daily allowance = £</w:t>
      </w:r>
      <w:r w:rsidR="003A6C98">
        <w:rPr>
          <w:rFonts w:asciiTheme="minorHAnsi" w:hAnsiTheme="minorHAnsi" w:cstheme="minorHAnsi"/>
        </w:rPr>
        <w:t xml:space="preserve">240, </w:t>
      </w:r>
      <w:r w:rsidRPr="004750D4">
        <w:rPr>
          <w:rFonts w:asciiTheme="minorHAnsi" w:hAnsiTheme="minorHAnsi" w:cstheme="minorHAnsi"/>
        </w:rPr>
        <w:t>£</w:t>
      </w:r>
      <w:r w:rsidR="003A6C98">
        <w:rPr>
          <w:rFonts w:asciiTheme="minorHAnsi" w:hAnsiTheme="minorHAnsi" w:cstheme="minorHAnsi"/>
        </w:rPr>
        <w:t>120</w:t>
      </w:r>
      <w:r w:rsidRPr="004750D4">
        <w:rPr>
          <w:rFonts w:asciiTheme="minorHAnsi" w:hAnsiTheme="minorHAnsi" w:cstheme="minorHAnsi"/>
        </w:rPr>
        <w:t xml:space="preserve"> for half day</w:t>
      </w:r>
      <w:r w:rsidR="003A6C98">
        <w:rPr>
          <w:rFonts w:asciiTheme="minorHAnsi" w:hAnsiTheme="minorHAnsi" w:cstheme="minorHAnsi"/>
        </w:rPr>
        <w:t xml:space="preserve"> and £120</w:t>
      </w:r>
      <w:r w:rsidR="00EB7A26">
        <w:rPr>
          <w:rFonts w:asciiTheme="minorHAnsi" w:hAnsiTheme="minorHAnsi" w:cstheme="minorHAnsi"/>
        </w:rPr>
        <w:t xml:space="preserve"> for evening meetings.</w:t>
      </w:r>
      <w:r w:rsidR="008C30BA">
        <w:rPr>
          <w:rFonts w:asciiTheme="minorHAnsi" w:hAnsiTheme="minorHAnsi" w:cstheme="minorHAnsi"/>
        </w:rPr>
        <w:t xml:space="preserve"> Other meetings at £3</w:t>
      </w:r>
      <w:r w:rsidR="00E218C0">
        <w:rPr>
          <w:rFonts w:asciiTheme="minorHAnsi" w:hAnsiTheme="minorHAnsi" w:cstheme="minorHAnsi"/>
        </w:rPr>
        <w:t>0</w:t>
      </w:r>
      <w:r w:rsidR="008C30BA">
        <w:rPr>
          <w:rFonts w:asciiTheme="minorHAnsi" w:hAnsiTheme="minorHAnsi" w:cstheme="minorHAnsi"/>
        </w:rPr>
        <w:t xml:space="preserve"> per hour </w:t>
      </w:r>
    </w:p>
    <w:p w14:paraId="5DA9762B" w14:textId="5384070F" w:rsidR="00E261C9" w:rsidRPr="004750D4" w:rsidRDefault="00E261C9" w:rsidP="004750D4">
      <w:pPr>
        <w:numPr>
          <w:ilvl w:val="1"/>
          <w:numId w:val="7"/>
        </w:numPr>
        <w:tabs>
          <w:tab w:val="clear" w:pos="1440"/>
        </w:tabs>
        <w:ind w:left="1134" w:hanging="567"/>
        <w:jc w:val="both"/>
        <w:rPr>
          <w:rFonts w:asciiTheme="minorHAnsi" w:hAnsiTheme="minorHAnsi" w:cstheme="minorHAnsi"/>
        </w:rPr>
      </w:pPr>
      <w:r w:rsidRPr="004750D4">
        <w:rPr>
          <w:rFonts w:asciiTheme="minorHAnsi" w:hAnsiTheme="minorHAnsi" w:cstheme="minorHAnsi"/>
        </w:rPr>
        <w:t xml:space="preserve">The daily allowance is reviewed annually </w:t>
      </w:r>
      <w:r w:rsidR="009A1D40" w:rsidRPr="004750D4">
        <w:rPr>
          <w:rFonts w:asciiTheme="minorHAnsi" w:hAnsiTheme="minorHAnsi" w:cstheme="minorHAnsi"/>
        </w:rPr>
        <w:t xml:space="preserve">by the LPC </w:t>
      </w:r>
      <w:proofErr w:type="gramStart"/>
      <w:r w:rsidRPr="004750D4">
        <w:rPr>
          <w:rFonts w:asciiTheme="minorHAnsi" w:hAnsiTheme="minorHAnsi" w:cstheme="minorHAnsi"/>
        </w:rPr>
        <w:t>in light of</w:t>
      </w:r>
      <w:proofErr w:type="gramEnd"/>
      <w:r w:rsidRPr="004750D4">
        <w:rPr>
          <w:rFonts w:asciiTheme="minorHAnsi" w:hAnsiTheme="minorHAnsi" w:cstheme="minorHAnsi"/>
        </w:rPr>
        <w:t xml:space="preserve"> prevailing locum rates. </w:t>
      </w:r>
    </w:p>
    <w:p w14:paraId="4FA20EAD" w14:textId="77777777" w:rsidR="00575BCD" w:rsidRPr="004750D4" w:rsidRDefault="00575BCD" w:rsidP="004750D4">
      <w:pPr>
        <w:ind w:left="1134"/>
        <w:jc w:val="both"/>
        <w:rPr>
          <w:rFonts w:asciiTheme="minorHAnsi" w:hAnsiTheme="minorHAnsi" w:cstheme="minorHAnsi"/>
        </w:rPr>
      </w:pPr>
    </w:p>
    <w:p w14:paraId="5FCBB41D" w14:textId="426A5BDC" w:rsidR="00E261C9" w:rsidRPr="004750D4" w:rsidRDefault="004750D4" w:rsidP="004750D4">
      <w:pPr>
        <w:ind w:left="567" w:hanging="567"/>
        <w:jc w:val="both"/>
        <w:rPr>
          <w:rFonts w:asciiTheme="minorHAnsi" w:hAnsiTheme="minorHAnsi" w:cstheme="minorHAnsi"/>
        </w:rPr>
      </w:pPr>
      <w:r w:rsidRPr="004750D4">
        <w:rPr>
          <w:rFonts w:asciiTheme="minorHAnsi" w:hAnsiTheme="minorHAnsi" w:cstheme="minorHAnsi"/>
        </w:rPr>
        <w:t xml:space="preserve">4.2 </w:t>
      </w:r>
      <w:r w:rsidRPr="004750D4">
        <w:rPr>
          <w:rFonts w:asciiTheme="minorHAnsi" w:hAnsiTheme="minorHAnsi" w:cstheme="minorHAnsi"/>
        </w:rPr>
        <w:tab/>
      </w:r>
      <w:r w:rsidR="00E261C9" w:rsidRPr="004750D4">
        <w:rPr>
          <w:rFonts w:asciiTheme="minorHAnsi" w:hAnsiTheme="minorHAnsi" w:cstheme="minorHAnsi"/>
        </w:rPr>
        <w:t>Travel/ Transport:</w:t>
      </w:r>
    </w:p>
    <w:p w14:paraId="24C9A6C9" w14:textId="2F2BFD73" w:rsidR="00E261C9" w:rsidRPr="004750D4" w:rsidRDefault="00E261C9" w:rsidP="004750D4">
      <w:pPr>
        <w:numPr>
          <w:ilvl w:val="0"/>
          <w:numId w:val="9"/>
        </w:numPr>
        <w:tabs>
          <w:tab w:val="clear" w:pos="720"/>
          <w:tab w:val="num" w:pos="1134"/>
        </w:tabs>
        <w:ind w:left="1134" w:hanging="567"/>
        <w:jc w:val="both"/>
        <w:rPr>
          <w:rFonts w:asciiTheme="minorHAnsi" w:hAnsiTheme="minorHAnsi" w:cstheme="minorHAnsi"/>
        </w:rPr>
      </w:pPr>
      <w:r w:rsidRPr="004750D4">
        <w:rPr>
          <w:rFonts w:asciiTheme="minorHAnsi" w:hAnsiTheme="minorHAnsi" w:cstheme="minorHAnsi"/>
        </w:rPr>
        <w:t>As of</w:t>
      </w:r>
      <w:r w:rsidR="003D1059">
        <w:rPr>
          <w:rFonts w:asciiTheme="minorHAnsi" w:hAnsiTheme="minorHAnsi" w:cstheme="minorHAnsi"/>
        </w:rPr>
        <w:t xml:space="preserve"> </w:t>
      </w:r>
      <w:proofErr w:type="gramStart"/>
      <w:r w:rsidR="003D1059">
        <w:rPr>
          <w:rFonts w:asciiTheme="minorHAnsi" w:hAnsiTheme="minorHAnsi" w:cstheme="minorHAnsi"/>
        </w:rPr>
        <w:t>April</w:t>
      </w:r>
      <w:r w:rsidRPr="004750D4">
        <w:rPr>
          <w:rFonts w:asciiTheme="minorHAnsi" w:hAnsiTheme="minorHAnsi" w:cstheme="minorHAnsi"/>
        </w:rPr>
        <w:t>,</w:t>
      </w:r>
      <w:proofErr w:type="gramEnd"/>
      <w:r w:rsidRPr="004750D4">
        <w:rPr>
          <w:rFonts w:asciiTheme="minorHAnsi" w:hAnsiTheme="minorHAnsi" w:cstheme="minorHAnsi"/>
        </w:rPr>
        <w:t xml:space="preserve"> </w:t>
      </w:r>
      <w:r w:rsidR="00CB2D4E">
        <w:rPr>
          <w:rFonts w:asciiTheme="minorHAnsi" w:hAnsiTheme="minorHAnsi" w:cstheme="minorHAnsi"/>
        </w:rPr>
        <w:t>2</w:t>
      </w:r>
      <w:r w:rsidR="003C3337">
        <w:rPr>
          <w:rFonts w:asciiTheme="minorHAnsi" w:hAnsiTheme="minorHAnsi" w:cstheme="minorHAnsi"/>
        </w:rPr>
        <w:t>02</w:t>
      </w:r>
      <w:r w:rsidR="003D1059">
        <w:rPr>
          <w:rFonts w:asciiTheme="minorHAnsi" w:hAnsiTheme="minorHAnsi" w:cstheme="minorHAnsi"/>
        </w:rPr>
        <w:t>5</w:t>
      </w:r>
      <w:r w:rsidRPr="004750D4">
        <w:rPr>
          <w:rFonts w:asciiTheme="minorHAnsi" w:hAnsiTheme="minorHAnsi" w:cstheme="minorHAnsi"/>
        </w:rPr>
        <w:t>, the rate is £0.45/mile for the first 10,000 miles and £0.25 per mile thereafter irrespective of engine size. The mileage rate is determined by HMRC.</w:t>
      </w:r>
    </w:p>
    <w:p w14:paraId="67103639" w14:textId="77777777" w:rsidR="00E261C9" w:rsidRPr="004750D4" w:rsidRDefault="00E261C9" w:rsidP="004750D4">
      <w:pPr>
        <w:numPr>
          <w:ilvl w:val="0"/>
          <w:numId w:val="9"/>
        </w:numPr>
        <w:tabs>
          <w:tab w:val="clear" w:pos="720"/>
          <w:tab w:val="num" w:pos="1134"/>
        </w:tabs>
        <w:ind w:left="1134" w:hanging="567"/>
        <w:jc w:val="both"/>
        <w:rPr>
          <w:rFonts w:asciiTheme="minorHAnsi" w:hAnsiTheme="minorHAnsi" w:cstheme="minorHAnsi"/>
        </w:rPr>
      </w:pPr>
      <w:r w:rsidRPr="004750D4">
        <w:rPr>
          <w:rFonts w:asciiTheme="minorHAnsi" w:hAnsiTheme="minorHAnsi" w:cstheme="minorHAnsi"/>
        </w:rPr>
        <w:t xml:space="preserve">Only reasonable mileage claims are paid, for example, within the LPC area or within the immediate area around the LPC </w:t>
      </w:r>
      <w:proofErr w:type="gramStart"/>
      <w:r w:rsidRPr="004750D4">
        <w:rPr>
          <w:rFonts w:asciiTheme="minorHAnsi" w:hAnsiTheme="minorHAnsi" w:cstheme="minorHAnsi"/>
        </w:rPr>
        <w:t>area;</w:t>
      </w:r>
      <w:proofErr w:type="gramEnd"/>
      <w:r w:rsidRPr="004750D4">
        <w:rPr>
          <w:rFonts w:asciiTheme="minorHAnsi" w:hAnsiTheme="minorHAnsi" w:cstheme="minorHAnsi"/>
        </w:rPr>
        <w:t xml:space="preserve"> subject to the discretion of the Committee. </w:t>
      </w:r>
    </w:p>
    <w:p w14:paraId="73FD144D" w14:textId="77777777" w:rsidR="00E261C9" w:rsidRPr="004750D4" w:rsidRDefault="00E261C9" w:rsidP="004750D4">
      <w:pPr>
        <w:numPr>
          <w:ilvl w:val="0"/>
          <w:numId w:val="9"/>
        </w:numPr>
        <w:tabs>
          <w:tab w:val="clear" w:pos="720"/>
          <w:tab w:val="num" w:pos="1134"/>
        </w:tabs>
        <w:ind w:left="1134" w:hanging="567"/>
        <w:jc w:val="both"/>
        <w:rPr>
          <w:rFonts w:asciiTheme="minorHAnsi" w:hAnsiTheme="minorHAnsi" w:cstheme="minorHAnsi"/>
        </w:rPr>
      </w:pPr>
      <w:r w:rsidRPr="004750D4">
        <w:rPr>
          <w:rFonts w:asciiTheme="minorHAnsi" w:hAnsiTheme="minorHAnsi" w:cstheme="minorHAnsi"/>
        </w:rPr>
        <w:t>Any other travel should be by the most cost-efficient means, for example, second-class advance rail fares; only in exceptional cases will open fares be considered reasonable expenses.</w:t>
      </w:r>
    </w:p>
    <w:p w14:paraId="4F00C7E1" w14:textId="77777777" w:rsidR="00E261C9" w:rsidRPr="004750D4" w:rsidRDefault="00E261C9" w:rsidP="004750D4">
      <w:pPr>
        <w:ind w:left="1134"/>
        <w:jc w:val="both"/>
        <w:rPr>
          <w:rFonts w:asciiTheme="minorHAnsi" w:hAnsiTheme="minorHAnsi" w:cstheme="minorHAnsi"/>
        </w:rPr>
      </w:pPr>
    </w:p>
    <w:p w14:paraId="6C00F0F5" w14:textId="77777777" w:rsidR="00E261C9" w:rsidRPr="000D4E9E" w:rsidRDefault="00E261C9" w:rsidP="004750D4">
      <w:pPr>
        <w:pStyle w:val="Heading3"/>
        <w:ind w:left="567" w:hanging="567"/>
        <w:jc w:val="both"/>
        <w:rPr>
          <w:rFonts w:asciiTheme="minorHAnsi" w:hAnsiTheme="minorHAnsi" w:cstheme="minorHAnsi"/>
          <w:bCs/>
          <w:color w:val="auto"/>
        </w:rPr>
      </w:pPr>
      <w:r w:rsidRPr="000D4E9E">
        <w:rPr>
          <w:rFonts w:asciiTheme="minorHAnsi" w:hAnsiTheme="minorHAnsi" w:cstheme="minorHAnsi"/>
          <w:bCs/>
          <w:color w:val="auto"/>
        </w:rPr>
        <w:t xml:space="preserve">4.3 </w:t>
      </w:r>
      <w:r w:rsidRPr="000D4E9E">
        <w:rPr>
          <w:rFonts w:asciiTheme="minorHAnsi" w:hAnsiTheme="minorHAnsi" w:cstheme="minorHAnsi"/>
          <w:bCs/>
          <w:color w:val="auto"/>
        </w:rPr>
        <w:tab/>
        <w:t>Parking and Tolls</w:t>
      </w:r>
    </w:p>
    <w:p w14:paraId="7B28C842" w14:textId="77777777" w:rsidR="00E261C9" w:rsidRPr="004750D4" w:rsidRDefault="00E261C9" w:rsidP="004750D4">
      <w:pPr>
        <w:pStyle w:val="ListParagraph"/>
        <w:numPr>
          <w:ilvl w:val="0"/>
          <w:numId w:val="10"/>
        </w:numPr>
        <w:spacing w:after="0" w:line="240" w:lineRule="auto"/>
        <w:ind w:left="1134" w:hanging="567"/>
        <w:jc w:val="both"/>
        <w:rPr>
          <w:rFonts w:asciiTheme="minorHAnsi" w:hAnsiTheme="minorHAnsi" w:cstheme="minorHAnsi"/>
          <w:snapToGrid w:val="0"/>
          <w:color w:val="000000"/>
          <w:szCs w:val="24"/>
        </w:rPr>
      </w:pPr>
      <w:r w:rsidRPr="004750D4">
        <w:rPr>
          <w:rFonts w:asciiTheme="minorHAnsi" w:hAnsiTheme="minorHAnsi" w:cstheme="minorHAnsi"/>
          <w:szCs w:val="24"/>
        </w:rPr>
        <w:t>The LPC will reimburse parking and toll costs for business travel away from home and Committee members’ normal place of work when supported by a receipt/ticket. The LPC will not pay any type of parking penalty notice or similar penalty.</w:t>
      </w:r>
    </w:p>
    <w:p w14:paraId="6697837C" w14:textId="77777777" w:rsidR="00E261C9" w:rsidRPr="004750D4" w:rsidRDefault="00E261C9" w:rsidP="004750D4">
      <w:pPr>
        <w:pStyle w:val="ListParagraph"/>
        <w:spacing w:after="0" w:line="240" w:lineRule="auto"/>
        <w:ind w:left="1134"/>
        <w:jc w:val="both"/>
        <w:rPr>
          <w:rFonts w:asciiTheme="minorHAnsi" w:hAnsiTheme="minorHAnsi" w:cstheme="minorHAnsi"/>
          <w:snapToGrid w:val="0"/>
          <w:color w:val="000000"/>
          <w:szCs w:val="24"/>
        </w:rPr>
      </w:pPr>
    </w:p>
    <w:p w14:paraId="5D9C2175" w14:textId="77777777" w:rsidR="00E261C9" w:rsidRPr="004750D4" w:rsidRDefault="00E261C9" w:rsidP="004750D4">
      <w:pPr>
        <w:ind w:left="567"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4.4 </w:t>
      </w:r>
      <w:r w:rsidRPr="004750D4">
        <w:rPr>
          <w:rFonts w:asciiTheme="minorHAnsi" w:hAnsiTheme="minorHAnsi" w:cstheme="minorHAnsi"/>
          <w:snapToGrid w:val="0"/>
          <w:color w:val="000000"/>
        </w:rPr>
        <w:tab/>
        <w:t>Accommodation:</w:t>
      </w:r>
    </w:p>
    <w:p w14:paraId="49BC778B" w14:textId="77777777" w:rsidR="00E261C9" w:rsidRPr="004750D4" w:rsidRDefault="00E261C9" w:rsidP="004750D4">
      <w:pPr>
        <w:numPr>
          <w:ilvl w:val="0"/>
          <w:numId w:val="11"/>
        </w:numPr>
        <w:tabs>
          <w:tab w:val="clear" w:pos="720"/>
          <w:tab w:val="num" w:pos="1134"/>
        </w:tabs>
        <w:ind w:left="1134" w:hanging="567"/>
        <w:jc w:val="both"/>
        <w:rPr>
          <w:rFonts w:asciiTheme="minorHAnsi" w:hAnsiTheme="minorHAnsi" w:cstheme="minorHAnsi"/>
          <w:snapToGrid w:val="0"/>
        </w:rPr>
      </w:pPr>
      <w:r w:rsidRPr="004750D4">
        <w:rPr>
          <w:rFonts w:asciiTheme="minorHAnsi" w:hAnsiTheme="minorHAnsi" w:cstheme="minorHAnsi"/>
        </w:rPr>
        <w:t xml:space="preserve">Accommodation may be claimed if members are required to attend a location on LPC business and this location is sufficiently far away from home or normal place of work (and the LPC area) to make a return journey unreasonable. </w:t>
      </w:r>
    </w:p>
    <w:p w14:paraId="5E42FADE" w14:textId="77777777" w:rsidR="00E261C9" w:rsidRPr="004750D4" w:rsidRDefault="00E261C9" w:rsidP="004750D4">
      <w:pPr>
        <w:numPr>
          <w:ilvl w:val="0"/>
          <w:numId w:val="11"/>
        </w:numPr>
        <w:tabs>
          <w:tab w:val="clear" w:pos="720"/>
          <w:tab w:val="num" w:pos="1134"/>
        </w:tabs>
        <w:ind w:left="1134" w:hanging="567"/>
        <w:jc w:val="both"/>
        <w:rPr>
          <w:rFonts w:asciiTheme="minorHAnsi" w:hAnsiTheme="minorHAnsi" w:cstheme="minorHAnsi"/>
          <w:snapToGrid w:val="0"/>
        </w:rPr>
      </w:pPr>
      <w:r w:rsidRPr="004750D4">
        <w:rPr>
          <w:rFonts w:asciiTheme="minorHAnsi" w:hAnsiTheme="minorHAnsi" w:cstheme="minorHAnsi"/>
        </w:rPr>
        <w:t>Accommodation must be approved in advance.</w:t>
      </w:r>
    </w:p>
    <w:p w14:paraId="4A9EFBA7" w14:textId="5337BEA6" w:rsidR="00E261C9" w:rsidRPr="004750D4" w:rsidRDefault="00E261C9" w:rsidP="004750D4">
      <w:pPr>
        <w:numPr>
          <w:ilvl w:val="0"/>
          <w:numId w:val="11"/>
        </w:numPr>
        <w:tabs>
          <w:tab w:val="clear" w:pos="720"/>
          <w:tab w:val="num" w:pos="1134"/>
        </w:tabs>
        <w:ind w:left="1134" w:hanging="567"/>
        <w:jc w:val="both"/>
        <w:rPr>
          <w:rFonts w:asciiTheme="minorHAnsi" w:hAnsiTheme="minorHAnsi" w:cstheme="minorHAnsi"/>
          <w:snapToGrid w:val="0"/>
        </w:rPr>
      </w:pPr>
      <w:r w:rsidRPr="004750D4">
        <w:rPr>
          <w:rFonts w:asciiTheme="minorHAnsi" w:hAnsiTheme="minorHAnsi" w:cstheme="minorHAnsi"/>
          <w:snapToGrid w:val="0"/>
        </w:rPr>
        <w:t xml:space="preserve">If commitments require evening travel and/or accommodation, then a meal/breakfast/soft drinks up to a maximum value of </w:t>
      </w:r>
      <w:r w:rsidR="00CA0EBF">
        <w:rPr>
          <w:rFonts w:asciiTheme="minorHAnsi" w:hAnsiTheme="minorHAnsi" w:cstheme="minorHAnsi"/>
          <w:snapToGrid w:val="0"/>
        </w:rPr>
        <w:t>£30</w:t>
      </w:r>
      <w:r w:rsidRPr="004750D4">
        <w:rPr>
          <w:rFonts w:asciiTheme="minorHAnsi" w:hAnsiTheme="minorHAnsi" w:cstheme="minorHAnsi"/>
          <w:snapToGrid w:val="0"/>
        </w:rPr>
        <w:t xml:space="preserve"> may be claimed if required.</w:t>
      </w:r>
      <w:r w:rsidRPr="004750D4">
        <w:rPr>
          <w:rFonts w:asciiTheme="minorHAnsi" w:hAnsiTheme="minorHAnsi" w:cstheme="minorHAnsi"/>
          <w:snapToGrid w:val="0"/>
          <w:color w:val="000000"/>
        </w:rPr>
        <w:t xml:space="preserve"> </w:t>
      </w:r>
      <w:r w:rsidRPr="004750D4">
        <w:rPr>
          <w:rFonts w:asciiTheme="minorHAnsi" w:hAnsiTheme="minorHAnsi" w:cstheme="minorHAnsi"/>
          <w:snapToGrid w:val="0"/>
        </w:rPr>
        <w:t xml:space="preserve">Alcohol expenses will not be reimbursed.  </w:t>
      </w:r>
    </w:p>
    <w:p w14:paraId="502909D0" w14:textId="77777777" w:rsidR="00E261C9" w:rsidRPr="004750D4" w:rsidRDefault="00E261C9" w:rsidP="004750D4">
      <w:pPr>
        <w:numPr>
          <w:ilvl w:val="0"/>
          <w:numId w:val="11"/>
        </w:numPr>
        <w:tabs>
          <w:tab w:val="clear" w:pos="720"/>
          <w:tab w:val="num" w:pos="1134"/>
        </w:tabs>
        <w:ind w:left="1134" w:hanging="567"/>
        <w:jc w:val="both"/>
        <w:rPr>
          <w:rFonts w:asciiTheme="minorHAnsi" w:hAnsiTheme="minorHAnsi" w:cstheme="minorHAnsi"/>
          <w:snapToGrid w:val="0"/>
        </w:rPr>
      </w:pPr>
      <w:r w:rsidRPr="004750D4">
        <w:rPr>
          <w:rFonts w:asciiTheme="minorHAnsi" w:hAnsiTheme="minorHAnsi" w:cstheme="minorHAnsi"/>
          <w:snapToGrid w:val="0"/>
        </w:rPr>
        <w:t>All relevant receipts must be submitted with the expenses claim</w:t>
      </w:r>
    </w:p>
    <w:p w14:paraId="516A49BA" w14:textId="77777777" w:rsidR="00E261C9" w:rsidRPr="004750D4" w:rsidRDefault="00E261C9" w:rsidP="004750D4">
      <w:pPr>
        <w:ind w:left="1134"/>
        <w:jc w:val="both"/>
        <w:rPr>
          <w:rFonts w:asciiTheme="minorHAnsi" w:hAnsiTheme="minorHAnsi" w:cstheme="minorHAnsi"/>
          <w:snapToGrid w:val="0"/>
        </w:rPr>
      </w:pPr>
    </w:p>
    <w:p w14:paraId="48C2EB77" w14:textId="4714FA2E" w:rsidR="00E261C9" w:rsidRPr="004750D4" w:rsidRDefault="00E261C9" w:rsidP="004750D4">
      <w:pPr>
        <w:ind w:left="567"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4.</w:t>
      </w:r>
      <w:r w:rsidR="00C77252">
        <w:rPr>
          <w:rFonts w:asciiTheme="minorHAnsi" w:hAnsiTheme="minorHAnsi" w:cstheme="minorHAnsi"/>
          <w:snapToGrid w:val="0"/>
          <w:color w:val="000000"/>
        </w:rPr>
        <w:t>5</w:t>
      </w:r>
      <w:r w:rsidRPr="004750D4">
        <w:rPr>
          <w:rFonts w:asciiTheme="minorHAnsi" w:hAnsiTheme="minorHAnsi" w:cstheme="minorHAnsi"/>
          <w:snapToGrid w:val="0"/>
          <w:color w:val="000000"/>
        </w:rPr>
        <w:tab/>
        <w:t>Miscellaneous:</w:t>
      </w:r>
    </w:p>
    <w:p w14:paraId="78D02033" w14:textId="77777777" w:rsidR="00E261C9" w:rsidRPr="004750D4" w:rsidRDefault="00E261C9" w:rsidP="004750D4">
      <w:pPr>
        <w:numPr>
          <w:ilvl w:val="0"/>
          <w:numId w:val="13"/>
        </w:numPr>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Other legitimate claims will be considered by the Committee.</w:t>
      </w:r>
    </w:p>
    <w:p w14:paraId="63704660" w14:textId="402A329C" w:rsidR="00E261C9" w:rsidRPr="004750D4" w:rsidRDefault="00E261C9" w:rsidP="004750D4">
      <w:pPr>
        <w:numPr>
          <w:ilvl w:val="0"/>
          <w:numId w:val="13"/>
        </w:numPr>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This policy does </w:t>
      </w:r>
      <w:r w:rsidRPr="004750D4">
        <w:rPr>
          <w:rFonts w:asciiTheme="minorHAnsi" w:hAnsiTheme="minorHAnsi" w:cstheme="minorHAnsi"/>
          <w:b/>
          <w:bCs/>
          <w:snapToGrid w:val="0"/>
          <w:color w:val="000000"/>
        </w:rPr>
        <w:t>not</w:t>
      </w:r>
      <w:r w:rsidRPr="004750D4">
        <w:rPr>
          <w:rFonts w:asciiTheme="minorHAnsi" w:hAnsiTheme="minorHAnsi" w:cstheme="minorHAnsi"/>
          <w:snapToGrid w:val="0"/>
          <w:color w:val="000000"/>
        </w:rPr>
        <w:t xml:space="preserve"> apply to LPC staff (including Chief Officers).</w:t>
      </w:r>
      <w:r w:rsidR="009B1BB8" w:rsidRPr="004750D4">
        <w:rPr>
          <w:rFonts w:asciiTheme="minorHAnsi" w:hAnsiTheme="minorHAnsi" w:cstheme="minorHAnsi"/>
          <w:snapToGrid w:val="0"/>
          <w:color w:val="000000"/>
        </w:rPr>
        <w:t xml:space="preserve"> Refer to the LPC staff handbook for employees.</w:t>
      </w:r>
    </w:p>
    <w:p w14:paraId="6548C8D5" w14:textId="3F4A3697" w:rsidR="00E261C9" w:rsidRPr="004750D4" w:rsidRDefault="00E261C9" w:rsidP="004750D4">
      <w:pPr>
        <w:numPr>
          <w:ilvl w:val="0"/>
          <w:numId w:val="13"/>
        </w:numPr>
        <w:ind w:left="1134"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This policy does not apply to LPC members where their time spent on LPC activities is more than ‘insubstantial’ compared to carrying on their professional practice.</w:t>
      </w:r>
    </w:p>
    <w:p w14:paraId="1619B320" w14:textId="77777777" w:rsidR="00E261C9" w:rsidRPr="004750D4" w:rsidRDefault="00E261C9" w:rsidP="004750D4">
      <w:pPr>
        <w:ind w:left="567"/>
        <w:jc w:val="both"/>
        <w:rPr>
          <w:rFonts w:asciiTheme="minorHAnsi" w:hAnsiTheme="minorHAnsi" w:cstheme="minorHAnsi"/>
          <w:snapToGrid w:val="0"/>
          <w:color w:val="000000"/>
        </w:rPr>
      </w:pPr>
    </w:p>
    <w:p w14:paraId="344D8C2A" w14:textId="77777777" w:rsidR="00E261C9" w:rsidRDefault="00E261C9" w:rsidP="004750D4">
      <w:pPr>
        <w:jc w:val="both"/>
        <w:rPr>
          <w:rFonts w:asciiTheme="minorHAnsi" w:hAnsiTheme="minorHAnsi" w:cstheme="minorHAnsi"/>
          <w:snapToGrid w:val="0"/>
          <w:color w:val="000000"/>
        </w:rPr>
      </w:pPr>
    </w:p>
    <w:p w14:paraId="1198D09D" w14:textId="77777777" w:rsidR="00A636CB" w:rsidRDefault="00A636CB" w:rsidP="004750D4">
      <w:pPr>
        <w:jc w:val="both"/>
        <w:rPr>
          <w:rFonts w:asciiTheme="minorHAnsi" w:hAnsiTheme="minorHAnsi" w:cstheme="minorHAnsi"/>
          <w:snapToGrid w:val="0"/>
          <w:color w:val="000000"/>
        </w:rPr>
      </w:pPr>
    </w:p>
    <w:p w14:paraId="013BF455" w14:textId="77777777" w:rsidR="00A636CB" w:rsidRDefault="00A636CB" w:rsidP="004750D4">
      <w:pPr>
        <w:jc w:val="both"/>
        <w:rPr>
          <w:rFonts w:asciiTheme="minorHAnsi" w:hAnsiTheme="minorHAnsi" w:cstheme="minorHAnsi"/>
          <w:snapToGrid w:val="0"/>
          <w:color w:val="000000"/>
        </w:rPr>
      </w:pPr>
    </w:p>
    <w:p w14:paraId="315E44F7" w14:textId="77777777" w:rsidR="00C77252" w:rsidRDefault="00C77252" w:rsidP="004750D4">
      <w:pPr>
        <w:jc w:val="both"/>
        <w:rPr>
          <w:rFonts w:asciiTheme="minorHAnsi" w:hAnsiTheme="minorHAnsi" w:cstheme="minorHAnsi"/>
          <w:snapToGrid w:val="0"/>
          <w:color w:val="000000"/>
        </w:rPr>
      </w:pPr>
    </w:p>
    <w:p w14:paraId="7896331B" w14:textId="77777777" w:rsidR="00C77252" w:rsidRPr="004750D4" w:rsidRDefault="00C77252" w:rsidP="004750D4">
      <w:pPr>
        <w:jc w:val="both"/>
        <w:rPr>
          <w:rFonts w:asciiTheme="minorHAnsi" w:hAnsiTheme="minorHAnsi" w:cstheme="minorHAnsi"/>
          <w:snapToGrid w:val="0"/>
          <w:color w:val="000000"/>
        </w:rPr>
      </w:pPr>
    </w:p>
    <w:p w14:paraId="1E06F99B" w14:textId="77777777" w:rsidR="00E261C9" w:rsidRPr="004750D4" w:rsidRDefault="00E261C9" w:rsidP="004750D4">
      <w:pPr>
        <w:ind w:left="567" w:hanging="567"/>
        <w:jc w:val="both"/>
        <w:rPr>
          <w:rFonts w:asciiTheme="minorHAnsi" w:hAnsiTheme="minorHAnsi" w:cstheme="minorHAnsi"/>
          <w:snapToGrid w:val="0"/>
          <w:color w:val="000000"/>
        </w:rPr>
      </w:pPr>
      <w:r w:rsidRPr="004750D4">
        <w:rPr>
          <w:rFonts w:asciiTheme="minorHAnsi" w:hAnsiTheme="minorHAnsi" w:cstheme="minorHAnsi"/>
          <w:snapToGrid w:val="0"/>
          <w:color w:val="000000"/>
        </w:rPr>
        <w:t xml:space="preserve">5. </w:t>
      </w:r>
      <w:r w:rsidRPr="004750D4">
        <w:rPr>
          <w:rFonts w:asciiTheme="minorHAnsi" w:hAnsiTheme="minorHAnsi" w:cstheme="minorHAnsi"/>
          <w:snapToGrid w:val="0"/>
          <w:color w:val="000000"/>
        </w:rPr>
        <w:tab/>
      </w:r>
      <w:r w:rsidRPr="004750D4">
        <w:rPr>
          <w:rFonts w:asciiTheme="minorHAnsi" w:hAnsiTheme="minorHAnsi" w:cstheme="minorHAnsi"/>
          <w:b/>
          <w:bCs/>
          <w:snapToGrid w:val="0"/>
          <w:color w:val="000000"/>
        </w:rPr>
        <w:t>Disclosure:</w:t>
      </w:r>
    </w:p>
    <w:p w14:paraId="0CA27AB1" w14:textId="77777777" w:rsidR="00E261C9" w:rsidRPr="004750D4" w:rsidRDefault="00E261C9" w:rsidP="004750D4">
      <w:pPr>
        <w:numPr>
          <w:ilvl w:val="0"/>
          <w:numId w:val="16"/>
        </w:numPr>
        <w:ind w:left="1134" w:hanging="567"/>
        <w:jc w:val="both"/>
        <w:rPr>
          <w:rFonts w:asciiTheme="minorHAnsi" w:hAnsiTheme="minorHAnsi" w:cstheme="minorHAnsi"/>
          <w:bCs/>
          <w:snapToGrid w:val="0"/>
          <w:color w:val="000000"/>
        </w:rPr>
      </w:pPr>
      <w:r w:rsidRPr="004750D4">
        <w:rPr>
          <w:rFonts w:asciiTheme="minorHAnsi" w:hAnsiTheme="minorHAnsi" w:cstheme="minorHAnsi"/>
          <w:bCs/>
          <w:snapToGrid w:val="0"/>
          <w:color w:val="000000"/>
        </w:rPr>
        <w:t>Members expenses may be made available to contractors or disclosed in accordance with legal requirements, for example, in the LPC Annual Report.</w:t>
      </w:r>
    </w:p>
    <w:p w14:paraId="50498170" w14:textId="77777777" w:rsidR="00E261C9" w:rsidRPr="004750D4" w:rsidRDefault="00E261C9" w:rsidP="004750D4">
      <w:pPr>
        <w:jc w:val="both"/>
        <w:rPr>
          <w:rFonts w:asciiTheme="minorHAnsi" w:hAnsiTheme="minorHAnsi" w:cstheme="minorHAnsi"/>
          <w:bCs/>
          <w:snapToGrid w:val="0"/>
          <w:color w:val="000000"/>
        </w:rPr>
      </w:pPr>
    </w:p>
    <w:p w14:paraId="2EF774D0" w14:textId="534D83CD" w:rsidR="00E261C9" w:rsidRDefault="00E261C9" w:rsidP="004750D4">
      <w:pPr>
        <w:ind w:left="567" w:hanging="567"/>
        <w:jc w:val="both"/>
        <w:rPr>
          <w:rFonts w:asciiTheme="minorHAnsi" w:hAnsiTheme="minorHAnsi" w:cstheme="minorHAnsi"/>
          <w:b/>
          <w:snapToGrid w:val="0"/>
          <w:color w:val="000000"/>
        </w:rPr>
      </w:pPr>
      <w:r w:rsidRPr="004750D4">
        <w:rPr>
          <w:rFonts w:asciiTheme="minorHAnsi" w:hAnsiTheme="minorHAnsi" w:cstheme="minorHAnsi"/>
          <w:bCs/>
          <w:snapToGrid w:val="0"/>
          <w:color w:val="000000"/>
        </w:rPr>
        <w:t xml:space="preserve">6. </w:t>
      </w:r>
      <w:r w:rsidRPr="004750D4">
        <w:rPr>
          <w:rFonts w:asciiTheme="minorHAnsi" w:hAnsiTheme="minorHAnsi" w:cstheme="minorHAnsi"/>
          <w:bCs/>
          <w:snapToGrid w:val="0"/>
          <w:color w:val="000000"/>
        </w:rPr>
        <w:tab/>
      </w:r>
      <w:r w:rsidRPr="004750D4">
        <w:rPr>
          <w:rFonts w:asciiTheme="minorHAnsi" w:hAnsiTheme="minorHAnsi" w:cstheme="minorHAnsi"/>
          <w:b/>
          <w:snapToGrid w:val="0"/>
          <w:color w:val="000000"/>
        </w:rPr>
        <w:t xml:space="preserve">Contact details </w:t>
      </w:r>
    </w:p>
    <w:p w14:paraId="46300217" w14:textId="77777777" w:rsidR="007D4724" w:rsidRPr="004750D4" w:rsidRDefault="007D4724" w:rsidP="004750D4">
      <w:pPr>
        <w:ind w:left="567" w:hanging="567"/>
        <w:jc w:val="both"/>
        <w:rPr>
          <w:rFonts w:asciiTheme="minorHAnsi" w:hAnsiTheme="minorHAnsi" w:cstheme="minorHAnsi"/>
          <w:bCs/>
          <w:snapToGrid w:val="0"/>
          <w:color w:val="000000"/>
        </w:rPr>
      </w:pPr>
    </w:p>
    <w:p w14:paraId="698D331A" w14:textId="6A78D461" w:rsidR="00C77252" w:rsidRDefault="007D1AD6" w:rsidP="007D4724">
      <w:pPr>
        <w:jc w:val="both"/>
        <w:rPr>
          <w:rFonts w:asciiTheme="minorHAnsi" w:hAnsiTheme="minorHAnsi" w:cstheme="minorHAnsi"/>
          <w:bCs/>
          <w:snapToGrid w:val="0"/>
          <w:color w:val="000000"/>
        </w:rPr>
      </w:pPr>
      <w:r w:rsidRPr="009F2793">
        <w:rPr>
          <w:rFonts w:asciiTheme="minorHAnsi" w:hAnsiTheme="minorHAnsi" w:cstheme="minorHAnsi"/>
          <w:bCs/>
          <w:snapToGrid w:val="0"/>
          <w:color w:val="000000"/>
        </w:rPr>
        <w:t xml:space="preserve">If you have any </w:t>
      </w:r>
      <w:r w:rsidR="005A0482" w:rsidRPr="009F2793">
        <w:rPr>
          <w:rFonts w:asciiTheme="minorHAnsi" w:hAnsiTheme="minorHAnsi" w:cstheme="minorHAnsi"/>
          <w:bCs/>
          <w:snapToGrid w:val="0"/>
          <w:color w:val="000000"/>
        </w:rPr>
        <w:t xml:space="preserve">queries regarding </w:t>
      </w:r>
      <w:r w:rsidR="009F2793" w:rsidRPr="009F2793">
        <w:rPr>
          <w:rFonts w:asciiTheme="minorHAnsi" w:hAnsiTheme="minorHAnsi" w:cstheme="minorHAnsi"/>
          <w:bCs/>
          <w:snapToGrid w:val="0"/>
          <w:color w:val="000000"/>
        </w:rPr>
        <w:t xml:space="preserve">an </w:t>
      </w:r>
      <w:r w:rsidR="005A0482" w:rsidRPr="009F2793">
        <w:rPr>
          <w:rFonts w:asciiTheme="minorHAnsi" w:hAnsiTheme="minorHAnsi" w:cstheme="minorHAnsi"/>
          <w:bCs/>
          <w:snapToGrid w:val="0"/>
          <w:color w:val="000000"/>
        </w:rPr>
        <w:t>expenses claim please contact</w:t>
      </w:r>
      <w:r w:rsidR="003343E5" w:rsidRPr="009F2793">
        <w:rPr>
          <w:rFonts w:asciiTheme="minorHAnsi" w:hAnsiTheme="minorHAnsi" w:cstheme="minorHAnsi"/>
          <w:bCs/>
          <w:snapToGrid w:val="0"/>
          <w:color w:val="000000"/>
        </w:rPr>
        <w:t xml:space="preserve"> the </w:t>
      </w:r>
      <w:r w:rsidR="00954AF4" w:rsidRPr="009F2793">
        <w:rPr>
          <w:rFonts w:asciiTheme="minorHAnsi" w:hAnsiTheme="minorHAnsi" w:cstheme="minorHAnsi"/>
          <w:bCs/>
          <w:snapToGrid w:val="0"/>
          <w:color w:val="000000"/>
        </w:rPr>
        <w:t>CEO</w:t>
      </w:r>
      <w:r w:rsidR="005E2559" w:rsidRPr="009F2793">
        <w:rPr>
          <w:rFonts w:asciiTheme="minorHAnsi" w:hAnsiTheme="minorHAnsi" w:cstheme="minorHAnsi"/>
          <w:bCs/>
          <w:snapToGrid w:val="0"/>
          <w:color w:val="000000"/>
        </w:rPr>
        <w:t xml:space="preserve"> Dr Lisa Manning </w:t>
      </w:r>
      <w:hyperlink r:id="rId8" w:history="1">
        <w:r w:rsidR="00C77252" w:rsidRPr="00BF5A78">
          <w:rPr>
            <w:rStyle w:val="Hyperlink"/>
            <w:rFonts w:asciiTheme="minorHAnsi" w:hAnsiTheme="minorHAnsi" w:cstheme="minorHAnsi"/>
            <w:bCs/>
            <w:snapToGrid w:val="0"/>
          </w:rPr>
          <w:t>lisa@sefton-lpc.org.uk</w:t>
        </w:r>
      </w:hyperlink>
      <w:r w:rsidR="00C77252">
        <w:rPr>
          <w:rFonts w:asciiTheme="minorHAnsi" w:hAnsiTheme="minorHAnsi" w:cstheme="minorHAnsi"/>
          <w:bCs/>
          <w:snapToGrid w:val="0"/>
          <w:color w:val="000000"/>
        </w:rPr>
        <w:t xml:space="preserve"> 0</w:t>
      </w:r>
      <w:r w:rsidR="009F2793" w:rsidRPr="009F2793">
        <w:rPr>
          <w:rFonts w:asciiTheme="minorHAnsi" w:hAnsiTheme="minorHAnsi" w:cstheme="minorHAnsi"/>
          <w:bCs/>
          <w:snapToGrid w:val="0"/>
          <w:color w:val="000000"/>
        </w:rPr>
        <w:t>7912043872</w:t>
      </w:r>
      <w:r w:rsidR="00C77252">
        <w:rPr>
          <w:rFonts w:asciiTheme="minorHAnsi" w:hAnsiTheme="minorHAnsi" w:cstheme="minorHAnsi"/>
          <w:bCs/>
          <w:snapToGrid w:val="0"/>
          <w:color w:val="000000"/>
        </w:rPr>
        <w:t xml:space="preserve"> or the Treasurer Una Harding </w:t>
      </w:r>
      <w:hyperlink r:id="rId9" w:history="1">
        <w:r w:rsidR="00C77252" w:rsidRPr="00BF5A78">
          <w:rPr>
            <w:rStyle w:val="Hyperlink"/>
            <w:rFonts w:asciiTheme="minorHAnsi" w:hAnsiTheme="minorHAnsi" w:cstheme="minorHAnsi"/>
            <w:bCs/>
            <w:snapToGrid w:val="0"/>
          </w:rPr>
          <w:t>uharding88@gmail.com</w:t>
        </w:r>
      </w:hyperlink>
    </w:p>
    <w:p w14:paraId="067F1BFA" w14:textId="5119E5AE" w:rsidR="003C1863" w:rsidRPr="009F2793" w:rsidRDefault="00C77252" w:rsidP="007D4724">
      <w:pPr>
        <w:jc w:val="both"/>
        <w:rPr>
          <w:rFonts w:asciiTheme="minorHAnsi" w:hAnsiTheme="minorHAnsi" w:cstheme="minorHAnsi"/>
        </w:rPr>
      </w:pPr>
      <w:r>
        <w:rPr>
          <w:rFonts w:asciiTheme="minorHAnsi" w:hAnsiTheme="minorHAnsi" w:cstheme="minorHAnsi"/>
          <w:bCs/>
          <w:snapToGrid w:val="0"/>
          <w:color w:val="000000"/>
        </w:rPr>
        <w:t xml:space="preserve"> </w:t>
      </w:r>
    </w:p>
    <w:p w14:paraId="52430C9C" w14:textId="3EEDC67D" w:rsidR="009B1BB8" w:rsidRPr="004750D4" w:rsidRDefault="009B1BB8" w:rsidP="00035CA9">
      <w:pPr>
        <w:rPr>
          <w:rFonts w:asciiTheme="minorHAnsi" w:hAnsiTheme="minorHAnsi" w:cstheme="minorHAnsi"/>
        </w:rPr>
      </w:pPr>
      <w:r w:rsidRPr="004750D4">
        <w:rPr>
          <w:rFonts w:asciiTheme="minorHAnsi" w:hAnsiTheme="minorHAnsi" w:cstheme="minorHAnsi"/>
        </w:rPr>
        <w:t>Date approved</w:t>
      </w:r>
      <w:r w:rsidR="00940198">
        <w:rPr>
          <w:rFonts w:asciiTheme="minorHAnsi" w:hAnsiTheme="minorHAnsi" w:cstheme="minorHAnsi"/>
        </w:rPr>
        <w:t>:</w:t>
      </w:r>
      <w:r w:rsidR="00940198">
        <w:rPr>
          <w:rFonts w:asciiTheme="minorHAnsi" w:hAnsiTheme="minorHAnsi" w:cstheme="minorHAnsi"/>
        </w:rPr>
        <w:tab/>
      </w:r>
      <w:r w:rsidRPr="004750D4">
        <w:rPr>
          <w:rFonts w:asciiTheme="minorHAnsi" w:hAnsiTheme="minorHAnsi" w:cstheme="minorHAnsi"/>
        </w:rPr>
        <w:t xml:space="preserve"> </w:t>
      </w:r>
      <w:r w:rsidR="003D1059">
        <w:rPr>
          <w:rFonts w:asciiTheme="minorHAnsi" w:hAnsiTheme="minorHAnsi" w:cstheme="minorHAnsi"/>
        </w:rPr>
        <w:t>1</w:t>
      </w:r>
      <w:r w:rsidR="003D1059" w:rsidRPr="003D1059">
        <w:rPr>
          <w:rFonts w:asciiTheme="minorHAnsi" w:hAnsiTheme="minorHAnsi" w:cstheme="minorHAnsi"/>
          <w:vertAlign w:val="superscript"/>
        </w:rPr>
        <w:t>st</w:t>
      </w:r>
      <w:r w:rsidR="003D1059">
        <w:rPr>
          <w:rFonts w:asciiTheme="minorHAnsi" w:hAnsiTheme="minorHAnsi" w:cstheme="minorHAnsi"/>
        </w:rPr>
        <w:t xml:space="preserve"> April 2025</w:t>
      </w:r>
    </w:p>
    <w:p w14:paraId="7C212E94" w14:textId="77777777" w:rsidR="003343E5" w:rsidRDefault="003343E5" w:rsidP="004750D4">
      <w:pPr>
        <w:jc w:val="both"/>
        <w:rPr>
          <w:rFonts w:asciiTheme="minorHAnsi" w:hAnsiTheme="minorHAnsi" w:cstheme="minorHAnsi"/>
        </w:rPr>
      </w:pPr>
    </w:p>
    <w:p w14:paraId="1EB23282" w14:textId="5085215E" w:rsidR="00E261C9" w:rsidRPr="004750D4" w:rsidRDefault="009B1BB8" w:rsidP="004750D4">
      <w:pPr>
        <w:jc w:val="both"/>
        <w:rPr>
          <w:rFonts w:asciiTheme="minorHAnsi" w:hAnsiTheme="minorHAnsi" w:cstheme="minorHAnsi"/>
        </w:rPr>
      </w:pPr>
      <w:r w:rsidRPr="004750D4">
        <w:rPr>
          <w:rFonts w:asciiTheme="minorHAnsi" w:hAnsiTheme="minorHAnsi" w:cstheme="minorHAnsi"/>
        </w:rPr>
        <w:t>Review date</w:t>
      </w:r>
      <w:r w:rsidR="00940198">
        <w:rPr>
          <w:rFonts w:asciiTheme="minorHAnsi" w:hAnsiTheme="minorHAnsi" w:cstheme="minorHAnsi"/>
        </w:rPr>
        <w:tab/>
      </w:r>
      <w:r w:rsidR="00940198">
        <w:rPr>
          <w:rFonts w:asciiTheme="minorHAnsi" w:hAnsiTheme="minorHAnsi" w:cstheme="minorHAnsi"/>
        </w:rPr>
        <w:tab/>
      </w:r>
      <w:r w:rsidR="003D1059">
        <w:rPr>
          <w:rFonts w:asciiTheme="minorHAnsi" w:hAnsiTheme="minorHAnsi" w:cstheme="minorHAnsi"/>
        </w:rPr>
        <w:t>1</w:t>
      </w:r>
      <w:r w:rsidR="003D1059" w:rsidRPr="003D1059">
        <w:rPr>
          <w:rFonts w:asciiTheme="minorHAnsi" w:hAnsiTheme="minorHAnsi" w:cstheme="minorHAnsi"/>
          <w:vertAlign w:val="superscript"/>
        </w:rPr>
        <w:t>st</w:t>
      </w:r>
      <w:r w:rsidR="003D1059">
        <w:rPr>
          <w:rFonts w:asciiTheme="minorHAnsi" w:hAnsiTheme="minorHAnsi" w:cstheme="minorHAnsi"/>
        </w:rPr>
        <w:t xml:space="preserve"> April 2026</w:t>
      </w:r>
    </w:p>
    <w:p w14:paraId="211842F6" w14:textId="77777777" w:rsidR="009B1BB8" w:rsidRPr="004750D4" w:rsidRDefault="009B1BB8" w:rsidP="004750D4">
      <w:pPr>
        <w:jc w:val="both"/>
        <w:rPr>
          <w:rFonts w:asciiTheme="minorHAnsi" w:hAnsiTheme="minorHAnsi" w:cstheme="minorHAnsi"/>
          <w:b/>
          <w:bCs/>
        </w:rPr>
      </w:pPr>
    </w:p>
    <w:p w14:paraId="7E1746D0" w14:textId="77777777" w:rsidR="009B1BB8" w:rsidRPr="004750D4" w:rsidRDefault="009B1BB8" w:rsidP="004750D4">
      <w:pPr>
        <w:jc w:val="both"/>
        <w:rPr>
          <w:rFonts w:asciiTheme="minorHAnsi" w:hAnsiTheme="minorHAnsi" w:cstheme="minorHAnsi"/>
          <w:b/>
          <w:bCs/>
        </w:rPr>
      </w:pPr>
    </w:p>
    <w:p w14:paraId="33D1B598" w14:textId="77777777" w:rsidR="009B1BB8" w:rsidRPr="004750D4" w:rsidRDefault="009B1BB8" w:rsidP="004750D4">
      <w:pPr>
        <w:jc w:val="both"/>
        <w:rPr>
          <w:rFonts w:asciiTheme="minorHAnsi" w:hAnsiTheme="minorHAnsi" w:cstheme="minorHAnsi"/>
          <w:b/>
          <w:bCs/>
        </w:rPr>
      </w:pPr>
    </w:p>
    <w:p w14:paraId="4B37CD43" w14:textId="77777777" w:rsidR="009B1BB8" w:rsidRPr="004750D4" w:rsidRDefault="009B1BB8" w:rsidP="004750D4">
      <w:pPr>
        <w:jc w:val="both"/>
        <w:rPr>
          <w:rFonts w:asciiTheme="minorHAnsi" w:hAnsiTheme="minorHAnsi" w:cstheme="minorHAnsi"/>
          <w:b/>
          <w:bCs/>
        </w:rPr>
      </w:pPr>
    </w:p>
    <w:p w14:paraId="0E65285E" w14:textId="77777777" w:rsidR="009B1BB8" w:rsidRPr="004750D4" w:rsidRDefault="009B1BB8" w:rsidP="004750D4">
      <w:pPr>
        <w:jc w:val="both"/>
        <w:rPr>
          <w:rFonts w:asciiTheme="minorHAnsi" w:hAnsiTheme="minorHAnsi" w:cstheme="minorHAnsi"/>
          <w:b/>
          <w:bCs/>
        </w:rPr>
      </w:pPr>
    </w:p>
    <w:p w14:paraId="40E6C197" w14:textId="77777777" w:rsidR="009B1BB8" w:rsidRPr="004750D4" w:rsidRDefault="009B1BB8" w:rsidP="004750D4">
      <w:pPr>
        <w:jc w:val="both"/>
        <w:rPr>
          <w:rFonts w:asciiTheme="minorHAnsi" w:hAnsiTheme="minorHAnsi" w:cstheme="minorHAnsi"/>
          <w:b/>
          <w:bCs/>
        </w:rPr>
      </w:pPr>
    </w:p>
    <w:p w14:paraId="0D8085F1" w14:textId="77777777" w:rsidR="009B1BB8" w:rsidRPr="004750D4" w:rsidRDefault="009B1BB8" w:rsidP="004750D4">
      <w:pPr>
        <w:jc w:val="both"/>
        <w:rPr>
          <w:rFonts w:asciiTheme="minorHAnsi" w:hAnsiTheme="minorHAnsi" w:cstheme="minorHAnsi"/>
          <w:b/>
          <w:bCs/>
        </w:rPr>
      </w:pPr>
    </w:p>
    <w:p w14:paraId="7131407D" w14:textId="77777777" w:rsidR="009B1BB8" w:rsidRPr="004750D4" w:rsidRDefault="009B1BB8" w:rsidP="004750D4">
      <w:pPr>
        <w:jc w:val="both"/>
        <w:rPr>
          <w:rFonts w:asciiTheme="minorHAnsi" w:hAnsiTheme="minorHAnsi" w:cstheme="minorHAnsi"/>
          <w:b/>
          <w:bCs/>
        </w:rPr>
      </w:pPr>
    </w:p>
    <w:p w14:paraId="268F50D6" w14:textId="77777777" w:rsidR="009B1BB8" w:rsidRPr="004750D4" w:rsidRDefault="009B1BB8" w:rsidP="004750D4">
      <w:pPr>
        <w:jc w:val="both"/>
        <w:rPr>
          <w:rFonts w:asciiTheme="minorHAnsi" w:hAnsiTheme="minorHAnsi" w:cstheme="minorHAnsi"/>
          <w:b/>
          <w:bCs/>
        </w:rPr>
      </w:pPr>
    </w:p>
    <w:p w14:paraId="6823495D" w14:textId="77777777" w:rsidR="009B1BB8" w:rsidRPr="004750D4" w:rsidRDefault="009B1BB8" w:rsidP="004750D4">
      <w:pPr>
        <w:jc w:val="both"/>
        <w:rPr>
          <w:rFonts w:asciiTheme="minorHAnsi" w:hAnsiTheme="minorHAnsi" w:cstheme="minorHAnsi"/>
          <w:b/>
          <w:bCs/>
        </w:rPr>
      </w:pPr>
    </w:p>
    <w:p w14:paraId="35B3BD45" w14:textId="77777777" w:rsidR="009B1BB8" w:rsidRPr="004750D4" w:rsidRDefault="009B1BB8" w:rsidP="004750D4">
      <w:pPr>
        <w:jc w:val="both"/>
        <w:rPr>
          <w:rFonts w:asciiTheme="minorHAnsi" w:hAnsiTheme="minorHAnsi" w:cstheme="minorHAnsi"/>
          <w:b/>
          <w:bCs/>
        </w:rPr>
      </w:pPr>
    </w:p>
    <w:p w14:paraId="44B4BBD2" w14:textId="77777777" w:rsidR="009B1BB8" w:rsidRPr="004750D4" w:rsidRDefault="009B1BB8" w:rsidP="004750D4">
      <w:pPr>
        <w:jc w:val="both"/>
        <w:rPr>
          <w:rFonts w:asciiTheme="minorHAnsi" w:hAnsiTheme="minorHAnsi" w:cstheme="minorHAnsi"/>
          <w:b/>
          <w:bCs/>
        </w:rPr>
      </w:pPr>
    </w:p>
    <w:p w14:paraId="76A749F0" w14:textId="77777777" w:rsidR="004A5332" w:rsidRDefault="004A5332" w:rsidP="004A5332">
      <w:pPr>
        <w:spacing w:line="360" w:lineRule="auto"/>
        <w:contextualSpacing/>
        <w:jc w:val="center"/>
        <w:rPr>
          <w:rFonts w:ascii="Arial" w:hAnsi="Arial" w:cs="Arial"/>
          <w:b/>
        </w:rPr>
      </w:pPr>
    </w:p>
    <w:p w14:paraId="0ACC6AC9" w14:textId="77777777" w:rsidR="004A5332" w:rsidRDefault="004A5332" w:rsidP="004A5332">
      <w:pPr>
        <w:spacing w:line="360" w:lineRule="auto"/>
        <w:contextualSpacing/>
        <w:jc w:val="center"/>
        <w:rPr>
          <w:rFonts w:ascii="Calibri" w:hAnsi="Calibri"/>
          <w:b/>
          <w:sz w:val="32"/>
          <w:szCs w:val="32"/>
          <w:u w:val="single"/>
        </w:rPr>
      </w:pPr>
    </w:p>
    <w:p w14:paraId="6F81D68A" w14:textId="77777777" w:rsidR="004A5332" w:rsidRDefault="004A5332" w:rsidP="004A5332">
      <w:pPr>
        <w:spacing w:line="360" w:lineRule="auto"/>
        <w:contextualSpacing/>
        <w:jc w:val="center"/>
        <w:rPr>
          <w:rFonts w:ascii="Calibri" w:hAnsi="Calibri"/>
          <w:b/>
          <w:sz w:val="32"/>
          <w:szCs w:val="32"/>
          <w:u w:val="single"/>
        </w:rPr>
      </w:pPr>
    </w:p>
    <w:p w14:paraId="0658852B" w14:textId="77777777" w:rsidR="004A5332" w:rsidRDefault="004A5332" w:rsidP="004A5332">
      <w:pPr>
        <w:spacing w:line="360" w:lineRule="auto"/>
        <w:contextualSpacing/>
        <w:jc w:val="center"/>
        <w:rPr>
          <w:rFonts w:ascii="Calibri" w:hAnsi="Calibri"/>
          <w:b/>
          <w:sz w:val="32"/>
          <w:szCs w:val="32"/>
          <w:u w:val="single"/>
        </w:rPr>
      </w:pPr>
    </w:p>
    <w:p w14:paraId="58CA138A" w14:textId="77777777" w:rsidR="004A5332" w:rsidRDefault="004A5332" w:rsidP="004A5332">
      <w:pPr>
        <w:spacing w:line="360" w:lineRule="auto"/>
        <w:contextualSpacing/>
        <w:jc w:val="center"/>
        <w:rPr>
          <w:rFonts w:ascii="Calibri" w:hAnsi="Calibri"/>
          <w:b/>
          <w:sz w:val="32"/>
          <w:szCs w:val="32"/>
          <w:u w:val="single"/>
        </w:rPr>
      </w:pPr>
    </w:p>
    <w:p w14:paraId="03E37A97" w14:textId="77777777" w:rsidR="004A5332" w:rsidRDefault="004A5332" w:rsidP="004A5332">
      <w:pPr>
        <w:spacing w:line="360" w:lineRule="auto"/>
        <w:contextualSpacing/>
        <w:jc w:val="center"/>
        <w:rPr>
          <w:rFonts w:ascii="Calibri" w:hAnsi="Calibri"/>
          <w:b/>
          <w:sz w:val="32"/>
          <w:szCs w:val="32"/>
          <w:u w:val="single"/>
        </w:rPr>
      </w:pPr>
    </w:p>
    <w:p w14:paraId="3A3EFA9D" w14:textId="77777777" w:rsidR="004A5332" w:rsidRDefault="004A5332" w:rsidP="004A5332">
      <w:pPr>
        <w:spacing w:line="360" w:lineRule="auto"/>
        <w:contextualSpacing/>
        <w:jc w:val="center"/>
        <w:rPr>
          <w:rFonts w:ascii="Calibri" w:hAnsi="Calibri"/>
          <w:b/>
          <w:sz w:val="32"/>
          <w:szCs w:val="32"/>
          <w:u w:val="single"/>
        </w:rPr>
      </w:pPr>
    </w:p>
    <w:p w14:paraId="1A14964E" w14:textId="77777777" w:rsidR="004A5332" w:rsidRDefault="004A5332" w:rsidP="004A5332">
      <w:pPr>
        <w:spacing w:line="360" w:lineRule="auto"/>
        <w:contextualSpacing/>
        <w:jc w:val="center"/>
        <w:rPr>
          <w:rFonts w:ascii="Calibri" w:hAnsi="Calibri"/>
          <w:b/>
          <w:sz w:val="32"/>
          <w:szCs w:val="32"/>
          <w:u w:val="single"/>
        </w:rPr>
      </w:pPr>
    </w:p>
    <w:p w14:paraId="2888C094" w14:textId="639A1521" w:rsidR="004A5332" w:rsidRDefault="004A5332" w:rsidP="004A5332">
      <w:pPr>
        <w:spacing w:line="360" w:lineRule="auto"/>
        <w:contextualSpacing/>
        <w:jc w:val="center"/>
        <w:rPr>
          <w:rFonts w:ascii="Calibri" w:hAnsi="Calibri"/>
          <w:b/>
          <w:sz w:val="32"/>
          <w:szCs w:val="32"/>
          <w:u w:val="single"/>
        </w:rPr>
      </w:pPr>
    </w:p>
    <w:p w14:paraId="5A9EB9BD" w14:textId="67F77D21" w:rsidR="000D4E9E" w:rsidRPr="000D4E9E" w:rsidRDefault="000D4E9E" w:rsidP="00627920">
      <w:pPr>
        <w:spacing w:line="360" w:lineRule="auto"/>
        <w:contextualSpacing/>
        <w:rPr>
          <w:rFonts w:ascii="Calibri" w:hAnsi="Calibri"/>
          <w:b/>
          <w:sz w:val="32"/>
          <w:szCs w:val="32"/>
        </w:rPr>
      </w:pPr>
    </w:p>
    <w:p w14:paraId="7CB829E6" w14:textId="73E8FBBF" w:rsidR="004A5332" w:rsidRPr="003D1059" w:rsidRDefault="004A5332" w:rsidP="003D1059">
      <w:pPr>
        <w:spacing w:line="360" w:lineRule="auto"/>
        <w:contextualSpacing/>
        <w:jc w:val="center"/>
        <w:rPr>
          <w:rFonts w:ascii="Calibri" w:hAnsi="Calibri"/>
          <w:b/>
          <w:sz w:val="32"/>
          <w:szCs w:val="32"/>
          <w:u w:val="single"/>
        </w:rPr>
      </w:pPr>
      <w:r>
        <w:rPr>
          <w:rFonts w:ascii="Calibri" w:hAnsi="Calibri"/>
          <w:b/>
          <w:sz w:val="32"/>
          <w:szCs w:val="32"/>
          <w:u w:val="single"/>
        </w:rPr>
        <w:lastRenderedPageBreak/>
        <w:t>Community Pharmacy Sefton Expenses Claim Form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4252"/>
        <w:gridCol w:w="3147"/>
      </w:tblGrid>
      <w:tr w:rsidR="004A5332" w:rsidRPr="00C33EDD" w14:paraId="32C409B7" w14:textId="77777777" w:rsidTr="000D4E9E">
        <w:tc>
          <w:tcPr>
            <w:tcW w:w="2235" w:type="dxa"/>
            <w:shd w:val="clear" w:color="auto" w:fill="D9D9D9"/>
            <w:vAlign w:val="center"/>
          </w:tcPr>
          <w:p w14:paraId="402C64A0" w14:textId="77777777" w:rsidR="004A5332" w:rsidRPr="003D1059" w:rsidRDefault="004A5332" w:rsidP="00BC76D9">
            <w:pPr>
              <w:tabs>
                <w:tab w:val="left" w:pos="2700"/>
              </w:tabs>
              <w:spacing w:line="360" w:lineRule="auto"/>
              <w:rPr>
                <w:rFonts w:ascii="Calibri" w:hAnsi="Calibri"/>
                <w:sz w:val="22"/>
                <w:szCs w:val="22"/>
              </w:rPr>
            </w:pPr>
            <w:r w:rsidRPr="00627920">
              <w:rPr>
                <w:rFonts w:ascii="Calibri" w:hAnsi="Calibri"/>
                <w:sz w:val="20"/>
                <w:szCs w:val="20"/>
              </w:rPr>
              <w:t>Name</w:t>
            </w:r>
          </w:p>
        </w:tc>
        <w:tc>
          <w:tcPr>
            <w:tcW w:w="7399" w:type="dxa"/>
            <w:gridSpan w:val="2"/>
            <w:shd w:val="clear" w:color="auto" w:fill="auto"/>
            <w:vAlign w:val="center"/>
          </w:tcPr>
          <w:p w14:paraId="021D2293" w14:textId="77777777" w:rsidR="004A5332" w:rsidRPr="00BA64A2" w:rsidRDefault="004A5332" w:rsidP="00BC76D9">
            <w:pPr>
              <w:tabs>
                <w:tab w:val="left" w:pos="2700"/>
              </w:tabs>
              <w:spacing w:line="360" w:lineRule="auto"/>
              <w:rPr>
                <w:rFonts w:asciiTheme="minorHAnsi" w:hAnsiTheme="minorHAnsi" w:cstheme="minorHAnsi"/>
                <w:color w:val="0070C0"/>
                <w:sz w:val="22"/>
                <w:szCs w:val="22"/>
              </w:rPr>
            </w:pPr>
          </w:p>
        </w:tc>
      </w:tr>
      <w:tr w:rsidR="004A5332" w:rsidRPr="00C33EDD" w14:paraId="5DCC3614" w14:textId="77777777" w:rsidTr="000D4E9E">
        <w:tc>
          <w:tcPr>
            <w:tcW w:w="2235" w:type="dxa"/>
            <w:shd w:val="clear" w:color="auto" w:fill="D9D9D9"/>
            <w:vAlign w:val="bottom"/>
          </w:tcPr>
          <w:p w14:paraId="25B580AF" w14:textId="77777777" w:rsidR="004A5332" w:rsidRPr="003D1059" w:rsidRDefault="004A5332" w:rsidP="00BC76D9">
            <w:pPr>
              <w:tabs>
                <w:tab w:val="left" w:pos="2700"/>
              </w:tabs>
              <w:spacing w:line="360" w:lineRule="auto"/>
              <w:rPr>
                <w:rFonts w:ascii="Calibri" w:hAnsi="Calibri"/>
                <w:sz w:val="22"/>
                <w:szCs w:val="22"/>
              </w:rPr>
            </w:pPr>
            <w:r w:rsidRPr="00627920">
              <w:rPr>
                <w:rFonts w:ascii="Calibri" w:hAnsi="Calibri"/>
                <w:sz w:val="20"/>
                <w:szCs w:val="20"/>
              </w:rPr>
              <w:t>Dates Covered</w:t>
            </w:r>
          </w:p>
        </w:tc>
        <w:tc>
          <w:tcPr>
            <w:tcW w:w="7399" w:type="dxa"/>
            <w:gridSpan w:val="2"/>
            <w:shd w:val="clear" w:color="auto" w:fill="auto"/>
            <w:vAlign w:val="center"/>
          </w:tcPr>
          <w:p w14:paraId="3F1683D4" w14:textId="77777777" w:rsidR="004A5332" w:rsidRPr="00C33EDD" w:rsidRDefault="004A5332" w:rsidP="00BC76D9">
            <w:pPr>
              <w:tabs>
                <w:tab w:val="left" w:pos="2700"/>
              </w:tabs>
              <w:spacing w:line="360" w:lineRule="auto"/>
              <w:rPr>
                <w:rFonts w:ascii="Calibri" w:hAnsi="Calibri"/>
              </w:rPr>
            </w:pPr>
          </w:p>
        </w:tc>
      </w:tr>
      <w:tr w:rsidR="004A5332" w:rsidRPr="00C33EDD" w14:paraId="2279E9AD" w14:textId="77777777" w:rsidTr="000D4E9E">
        <w:tc>
          <w:tcPr>
            <w:tcW w:w="6487" w:type="dxa"/>
            <w:gridSpan w:val="2"/>
            <w:shd w:val="clear" w:color="auto" w:fill="D9D9D9"/>
          </w:tcPr>
          <w:p w14:paraId="7E4383D7" w14:textId="77777777" w:rsidR="004A5332" w:rsidRPr="00627920" w:rsidRDefault="004A5332" w:rsidP="00BC76D9">
            <w:pPr>
              <w:tabs>
                <w:tab w:val="left" w:pos="2700"/>
              </w:tabs>
              <w:spacing w:line="360" w:lineRule="auto"/>
              <w:rPr>
                <w:rFonts w:ascii="Calibri" w:hAnsi="Calibri"/>
                <w:b/>
                <w:sz w:val="20"/>
                <w:szCs w:val="20"/>
              </w:rPr>
            </w:pPr>
            <w:r w:rsidRPr="00627920">
              <w:rPr>
                <w:rFonts w:ascii="Calibri" w:hAnsi="Calibri"/>
                <w:b/>
                <w:sz w:val="20"/>
                <w:szCs w:val="20"/>
              </w:rPr>
              <w:t>I confirm that these expenses are SOLELY related to Community Pharmacy Sefton (Sign)</w:t>
            </w:r>
          </w:p>
          <w:p w14:paraId="7F25C27E" w14:textId="214EA46C" w:rsidR="004A5332" w:rsidRPr="00C33EDD" w:rsidRDefault="004A5332" w:rsidP="00BC76D9">
            <w:pPr>
              <w:tabs>
                <w:tab w:val="left" w:pos="2700"/>
              </w:tabs>
              <w:spacing w:line="360" w:lineRule="auto"/>
              <w:rPr>
                <w:rFonts w:ascii="Calibri" w:hAnsi="Calibri"/>
              </w:rPr>
            </w:pPr>
            <w:r w:rsidRPr="00627920">
              <w:rPr>
                <w:rFonts w:ascii="Calibri" w:hAnsi="Calibri"/>
                <w:sz w:val="20"/>
                <w:szCs w:val="20"/>
              </w:rPr>
              <w:t>I declare that the expenses claimed have been incurred whilst on LPC business and are the responsibility of no other body</w:t>
            </w:r>
            <w:r w:rsidR="00666AC0" w:rsidRPr="00627920">
              <w:rPr>
                <w:rFonts w:ascii="Calibri" w:hAnsi="Calibri"/>
                <w:sz w:val="20"/>
                <w:szCs w:val="20"/>
              </w:rPr>
              <w:t xml:space="preserve">.  I declare that these expenses are within 3 months of the date incurred. </w:t>
            </w:r>
          </w:p>
        </w:tc>
        <w:tc>
          <w:tcPr>
            <w:tcW w:w="3147" w:type="dxa"/>
            <w:shd w:val="clear" w:color="auto" w:fill="auto"/>
          </w:tcPr>
          <w:p w14:paraId="66A3517C" w14:textId="77777777" w:rsidR="004A5332" w:rsidRPr="00C33EDD" w:rsidRDefault="004A5332" w:rsidP="00BC76D9">
            <w:pPr>
              <w:tabs>
                <w:tab w:val="left" w:pos="2700"/>
              </w:tabs>
              <w:spacing w:line="360" w:lineRule="auto"/>
              <w:rPr>
                <w:rFonts w:ascii="Calibri" w:hAnsi="Calibri"/>
              </w:rPr>
            </w:pPr>
          </w:p>
        </w:tc>
      </w:tr>
      <w:tr w:rsidR="004A5332" w:rsidRPr="00C33EDD" w14:paraId="754A8457" w14:textId="77777777" w:rsidTr="000D4E9E">
        <w:tc>
          <w:tcPr>
            <w:tcW w:w="6487" w:type="dxa"/>
            <w:gridSpan w:val="2"/>
            <w:shd w:val="clear" w:color="auto" w:fill="D9D9D9"/>
          </w:tcPr>
          <w:p w14:paraId="3A064D57" w14:textId="77777777" w:rsidR="004A5332" w:rsidRPr="00C33EDD" w:rsidRDefault="004A5332" w:rsidP="00BC76D9">
            <w:pPr>
              <w:tabs>
                <w:tab w:val="left" w:pos="2700"/>
              </w:tabs>
              <w:spacing w:line="360" w:lineRule="auto"/>
              <w:rPr>
                <w:rFonts w:ascii="Calibri" w:hAnsi="Calibri"/>
              </w:rPr>
            </w:pPr>
            <w:r w:rsidRPr="00627920">
              <w:rPr>
                <w:rFonts w:ascii="Calibri" w:hAnsi="Calibri"/>
                <w:sz w:val="20"/>
                <w:szCs w:val="20"/>
              </w:rPr>
              <w:t>Date</w:t>
            </w:r>
          </w:p>
        </w:tc>
        <w:tc>
          <w:tcPr>
            <w:tcW w:w="3147" w:type="dxa"/>
            <w:shd w:val="clear" w:color="auto" w:fill="auto"/>
          </w:tcPr>
          <w:p w14:paraId="1ED1E4FD" w14:textId="77777777" w:rsidR="004A5332" w:rsidRPr="00C33EDD" w:rsidRDefault="004A5332" w:rsidP="00BC76D9">
            <w:pPr>
              <w:tabs>
                <w:tab w:val="left" w:pos="2700"/>
              </w:tabs>
              <w:spacing w:line="360" w:lineRule="auto"/>
              <w:rPr>
                <w:rFonts w:ascii="Calibri" w:hAnsi="Calibri"/>
              </w:rPr>
            </w:pPr>
          </w:p>
        </w:tc>
      </w:tr>
    </w:tbl>
    <w:p w14:paraId="46C3F3EB" w14:textId="77777777" w:rsidR="004A5332" w:rsidRDefault="004A5332" w:rsidP="004A5332">
      <w:pPr>
        <w:tabs>
          <w:tab w:val="left" w:pos="1980"/>
        </w:tabs>
        <w:spacing w:line="360" w:lineRule="auto"/>
        <w:rPr>
          <w:rFonts w:ascii="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7"/>
        <w:gridCol w:w="3147"/>
      </w:tblGrid>
      <w:tr w:rsidR="004A5332" w:rsidRPr="00C33EDD" w14:paraId="76D4F7C4" w14:textId="77777777" w:rsidTr="000D4E9E">
        <w:tc>
          <w:tcPr>
            <w:tcW w:w="6487" w:type="dxa"/>
            <w:shd w:val="clear" w:color="auto" w:fill="D9D9D9"/>
            <w:vAlign w:val="center"/>
          </w:tcPr>
          <w:p w14:paraId="66715104" w14:textId="77777777" w:rsidR="004A5332" w:rsidRPr="00C33EDD" w:rsidRDefault="004A5332" w:rsidP="00BC76D9">
            <w:pPr>
              <w:tabs>
                <w:tab w:val="left" w:pos="2700"/>
              </w:tabs>
              <w:spacing w:line="360" w:lineRule="auto"/>
              <w:rPr>
                <w:rFonts w:ascii="Calibri" w:hAnsi="Calibri"/>
              </w:rPr>
            </w:pPr>
            <w:r w:rsidRPr="00627920">
              <w:rPr>
                <w:rFonts w:ascii="Calibri" w:hAnsi="Calibri"/>
                <w:sz w:val="20"/>
                <w:szCs w:val="20"/>
              </w:rPr>
              <w:t>If you have multiple bank accounts set up with the LPC please specify which account should be paid</w:t>
            </w:r>
          </w:p>
        </w:tc>
        <w:tc>
          <w:tcPr>
            <w:tcW w:w="3147" w:type="dxa"/>
            <w:shd w:val="clear" w:color="auto" w:fill="auto"/>
            <w:vAlign w:val="center"/>
          </w:tcPr>
          <w:p w14:paraId="243DEDB5" w14:textId="77777777" w:rsidR="004A5332" w:rsidRPr="00C33EDD" w:rsidRDefault="004A5332" w:rsidP="00BC76D9">
            <w:pPr>
              <w:tabs>
                <w:tab w:val="left" w:pos="2700"/>
              </w:tabs>
              <w:spacing w:line="360" w:lineRule="auto"/>
              <w:rPr>
                <w:rFonts w:ascii="Calibri" w:hAnsi="Calibri"/>
              </w:rPr>
            </w:pPr>
          </w:p>
        </w:tc>
      </w:tr>
    </w:tbl>
    <w:p w14:paraId="63321130" w14:textId="77777777" w:rsidR="004A5332" w:rsidRDefault="004A5332" w:rsidP="004A5332">
      <w:pPr>
        <w:tabs>
          <w:tab w:val="left" w:pos="1980"/>
        </w:tabs>
        <w:spacing w:line="360" w:lineRule="auto"/>
        <w:rPr>
          <w:rFonts w:ascii="Calibri" w:hAnsi="Calibri"/>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64"/>
      </w:tblGrid>
      <w:tr w:rsidR="004A5332" w:rsidRPr="00C33EDD" w14:paraId="78D676B0" w14:textId="77777777" w:rsidTr="000D4E9E">
        <w:trPr>
          <w:trHeight w:val="295"/>
        </w:trPr>
        <w:tc>
          <w:tcPr>
            <w:tcW w:w="5070" w:type="dxa"/>
            <w:vMerge w:val="restart"/>
            <w:shd w:val="clear" w:color="auto" w:fill="D9D9D9"/>
            <w:vAlign w:val="center"/>
          </w:tcPr>
          <w:p w14:paraId="12CA495D" w14:textId="77777777" w:rsidR="004A5332" w:rsidRPr="00C33EDD" w:rsidRDefault="004A5332" w:rsidP="00BC76D9">
            <w:pPr>
              <w:tabs>
                <w:tab w:val="left" w:pos="1980"/>
              </w:tabs>
              <w:spacing w:line="360" w:lineRule="auto"/>
              <w:rPr>
                <w:rFonts w:ascii="Calibri" w:hAnsi="Calibri"/>
              </w:rPr>
            </w:pPr>
            <w:r w:rsidRPr="00627920">
              <w:rPr>
                <w:rFonts w:ascii="Calibri" w:hAnsi="Calibri"/>
                <w:sz w:val="20"/>
                <w:szCs w:val="20"/>
              </w:rPr>
              <w:t>If payment is required to a different bank account to that held by the LPC office, please give details below</w:t>
            </w:r>
          </w:p>
        </w:tc>
        <w:tc>
          <w:tcPr>
            <w:tcW w:w="4564" w:type="dxa"/>
            <w:shd w:val="clear" w:color="auto" w:fill="auto"/>
            <w:vAlign w:val="center"/>
          </w:tcPr>
          <w:p w14:paraId="756D2FFA" w14:textId="77777777" w:rsidR="004A5332" w:rsidRPr="00C33EDD" w:rsidRDefault="004A5332" w:rsidP="00BC76D9">
            <w:pPr>
              <w:tabs>
                <w:tab w:val="left" w:pos="2700"/>
              </w:tabs>
              <w:spacing w:line="360" w:lineRule="auto"/>
              <w:rPr>
                <w:rFonts w:ascii="Calibri" w:hAnsi="Calibri"/>
              </w:rPr>
            </w:pPr>
          </w:p>
        </w:tc>
      </w:tr>
      <w:tr w:rsidR="004A5332" w:rsidRPr="00C33EDD" w14:paraId="74851329" w14:textId="77777777" w:rsidTr="000D4E9E">
        <w:trPr>
          <w:trHeight w:val="295"/>
        </w:trPr>
        <w:tc>
          <w:tcPr>
            <w:tcW w:w="5070" w:type="dxa"/>
            <w:vMerge/>
            <w:shd w:val="clear" w:color="auto" w:fill="D9D9D9"/>
            <w:vAlign w:val="center"/>
          </w:tcPr>
          <w:p w14:paraId="56943B4B" w14:textId="77777777" w:rsidR="004A5332" w:rsidRDefault="004A5332" w:rsidP="00BC76D9">
            <w:pPr>
              <w:tabs>
                <w:tab w:val="left" w:pos="1980"/>
              </w:tabs>
              <w:spacing w:line="360" w:lineRule="auto"/>
              <w:rPr>
                <w:rFonts w:ascii="Calibri" w:hAnsi="Calibri"/>
              </w:rPr>
            </w:pPr>
          </w:p>
        </w:tc>
        <w:tc>
          <w:tcPr>
            <w:tcW w:w="4564" w:type="dxa"/>
            <w:shd w:val="clear" w:color="auto" w:fill="auto"/>
            <w:vAlign w:val="center"/>
          </w:tcPr>
          <w:p w14:paraId="0FB381BE" w14:textId="77777777" w:rsidR="004A5332" w:rsidRPr="00C33EDD" w:rsidRDefault="004A5332" w:rsidP="00BC76D9">
            <w:pPr>
              <w:tabs>
                <w:tab w:val="left" w:pos="2700"/>
              </w:tabs>
              <w:spacing w:line="360" w:lineRule="auto"/>
              <w:rPr>
                <w:rFonts w:ascii="Calibri" w:hAnsi="Calibri"/>
              </w:rPr>
            </w:pPr>
          </w:p>
        </w:tc>
      </w:tr>
    </w:tbl>
    <w:p w14:paraId="7D1680AF" w14:textId="77777777" w:rsidR="004A5332" w:rsidRDefault="004A5332" w:rsidP="004A5332">
      <w:pPr>
        <w:tabs>
          <w:tab w:val="left" w:pos="1980"/>
        </w:tabs>
        <w:spacing w:line="360" w:lineRule="auto"/>
        <w:rPr>
          <w:rFonts w:ascii="Calibri" w:hAnsi="Calibri"/>
        </w:rPr>
      </w:pPr>
    </w:p>
    <w:p w14:paraId="6353C7A3" w14:textId="77777777" w:rsidR="004A5332" w:rsidRPr="00627920" w:rsidRDefault="004A5332" w:rsidP="004A5332">
      <w:pPr>
        <w:tabs>
          <w:tab w:val="left" w:pos="1980"/>
        </w:tabs>
        <w:spacing w:line="360" w:lineRule="auto"/>
        <w:rPr>
          <w:rFonts w:ascii="Calibri" w:hAnsi="Calibri"/>
          <w:b/>
          <w:sz w:val="20"/>
          <w:szCs w:val="20"/>
        </w:rPr>
      </w:pPr>
      <w:r w:rsidRPr="00627920">
        <w:rPr>
          <w:rFonts w:ascii="Calibri" w:hAnsi="Calibri"/>
          <w:b/>
          <w:sz w:val="20"/>
          <w:szCs w:val="20"/>
        </w:rPr>
        <w:t>Travel Expenses (current mileage rate is £0.45/mile)</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1418"/>
        <w:gridCol w:w="1204"/>
        <w:gridCol w:w="1205"/>
        <w:gridCol w:w="1843"/>
        <w:gridCol w:w="1559"/>
      </w:tblGrid>
      <w:tr w:rsidR="004A5332" w:rsidRPr="00476BF4" w14:paraId="7053B953" w14:textId="77777777" w:rsidTr="00BC76D9">
        <w:tc>
          <w:tcPr>
            <w:tcW w:w="3085" w:type="dxa"/>
            <w:shd w:val="clear" w:color="auto" w:fill="D9D9D9"/>
          </w:tcPr>
          <w:p w14:paraId="201EA10B" w14:textId="77777777" w:rsidR="004A5332" w:rsidRPr="00627920" w:rsidRDefault="004A5332" w:rsidP="00BC76D9">
            <w:pPr>
              <w:tabs>
                <w:tab w:val="left" w:pos="1980"/>
              </w:tabs>
              <w:spacing w:line="360" w:lineRule="auto"/>
              <w:rPr>
                <w:rFonts w:ascii="Calibri" w:hAnsi="Calibri"/>
                <w:b/>
                <w:sz w:val="20"/>
                <w:szCs w:val="22"/>
              </w:rPr>
            </w:pPr>
            <w:r w:rsidRPr="00627920">
              <w:rPr>
                <w:rFonts w:ascii="Calibri" w:hAnsi="Calibri"/>
                <w:b/>
                <w:sz w:val="20"/>
                <w:szCs w:val="22"/>
              </w:rPr>
              <w:t>Event</w:t>
            </w:r>
          </w:p>
        </w:tc>
        <w:tc>
          <w:tcPr>
            <w:tcW w:w="1418" w:type="dxa"/>
            <w:shd w:val="clear" w:color="auto" w:fill="D9D9D9"/>
          </w:tcPr>
          <w:p w14:paraId="5214DAE4" w14:textId="77777777" w:rsidR="004A5332" w:rsidRPr="00627920" w:rsidRDefault="004A5332" w:rsidP="00BC76D9">
            <w:pPr>
              <w:tabs>
                <w:tab w:val="left" w:pos="1980"/>
              </w:tabs>
              <w:spacing w:line="360" w:lineRule="auto"/>
              <w:rPr>
                <w:rFonts w:ascii="Calibri" w:hAnsi="Calibri"/>
                <w:b/>
                <w:sz w:val="20"/>
                <w:szCs w:val="22"/>
              </w:rPr>
            </w:pPr>
            <w:r w:rsidRPr="00627920">
              <w:rPr>
                <w:rFonts w:ascii="Calibri" w:hAnsi="Calibri"/>
                <w:b/>
                <w:sz w:val="20"/>
                <w:szCs w:val="22"/>
              </w:rPr>
              <w:t>Date</w:t>
            </w:r>
          </w:p>
        </w:tc>
        <w:tc>
          <w:tcPr>
            <w:tcW w:w="2409" w:type="dxa"/>
            <w:gridSpan w:val="2"/>
            <w:shd w:val="clear" w:color="auto" w:fill="D9D9D9"/>
          </w:tcPr>
          <w:p w14:paraId="051E4A01" w14:textId="77777777" w:rsidR="004A5332" w:rsidRPr="00627920" w:rsidRDefault="004A5332" w:rsidP="00BC76D9">
            <w:pPr>
              <w:tabs>
                <w:tab w:val="left" w:pos="1980"/>
              </w:tabs>
              <w:spacing w:line="360" w:lineRule="auto"/>
              <w:rPr>
                <w:rFonts w:ascii="Calibri" w:hAnsi="Calibri"/>
                <w:b/>
                <w:sz w:val="20"/>
                <w:szCs w:val="22"/>
              </w:rPr>
            </w:pPr>
            <w:r w:rsidRPr="00627920">
              <w:rPr>
                <w:rFonts w:ascii="Calibri" w:hAnsi="Calibri"/>
                <w:b/>
                <w:sz w:val="20"/>
                <w:szCs w:val="22"/>
              </w:rPr>
              <w:t xml:space="preserve">Miles </w:t>
            </w:r>
          </w:p>
        </w:tc>
        <w:tc>
          <w:tcPr>
            <w:tcW w:w="1843" w:type="dxa"/>
            <w:tcBorders>
              <w:right w:val="single" w:sz="4" w:space="0" w:color="auto"/>
            </w:tcBorders>
            <w:shd w:val="clear" w:color="auto" w:fill="D9D9D9"/>
          </w:tcPr>
          <w:p w14:paraId="7609AE6D" w14:textId="77777777" w:rsidR="004A5332" w:rsidRPr="00627920" w:rsidRDefault="004A5332" w:rsidP="00BC76D9">
            <w:pPr>
              <w:tabs>
                <w:tab w:val="left" w:pos="1980"/>
              </w:tabs>
              <w:spacing w:line="360" w:lineRule="auto"/>
              <w:rPr>
                <w:rFonts w:ascii="Calibri" w:hAnsi="Calibri"/>
                <w:b/>
                <w:sz w:val="20"/>
                <w:szCs w:val="22"/>
              </w:rPr>
            </w:pPr>
            <w:r w:rsidRPr="00627920">
              <w:rPr>
                <w:rFonts w:ascii="Calibri" w:hAnsi="Calibri"/>
                <w:b/>
                <w:sz w:val="20"/>
                <w:szCs w:val="22"/>
              </w:rPr>
              <w:t>Total Claimed (£)</w:t>
            </w:r>
          </w:p>
        </w:tc>
        <w:tc>
          <w:tcPr>
            <w:tcW w:w="1559" w:type="dxa"/>
            <w:tcBorders>
              <w:top w:val="nil"/>
              <w:left w:val="single" w:sz="4" w:space="0" w:color="auto"/>
              <w:bottom w:val="nil"/>
              <w:right w:val="nil"/>
            </w:tcBorders>
          </w:tcPr>
          <w:p w14:paraId="6C756FED" w14:textId="77777777" w:rsidR="004A5332" w:rsidRPr="00627920" w:rsidRDefault="004A5332" w:rsidP="00BC76D9">
            <w:pPr>
              <w:tabs>
                <w:tab w:val="left" w:pos="1980"/>
              </w:tabs>
              <w:spacing w:line="360" w:lineRule="auto"/>
              <w:jc w:val="center"/>
              <w:rPr>
                <w:rFonts w:ascii="Calibri" w:hAnsi="Calibri"/>
                <w:b/>
                <w:sz w:val="20"/>
                <w:szCs w:val="22"/>
              </w:rPr>
            </w:pPr>
          </w:p>
        </w:tc>
      </w:tr>
      <w:tr w:rsidR="004A5332" w:rsidRPr="00476BF4" w14:paraId="788D7B41" w14:textId="77777777" w:rsidTr="00BC76D9">
        <w:tc>
          <w:tcPr>
            <w:tcW w:w="3085" w:type="dxa"/>
          </w:tcPr>
          <w:p w14:paraId="56F9AA73" w14:textId="77777777" w:rsidR="004A5332" w:rsidRPr="00627920" w:rsidRDefault="004A5332" w:rsidP="00BC76D9">
            <w:pPr>
              <w:tabs>
                <w:tab w:val="left" w:pos="2700"/>
              </w:tabs>
              <w:spacing w:line="360" w:lineRule="auto"/>
              <w:rPr>
                <w:rFonts w:ascii="Kristen ITC" w:hAnsi="Kristen ITC"/>
                <w:color w:val="0070C0"/>
                <w:sz w:val="20"/>
                <w:szCs w:val="22"/>
              </w:rPr>
            </w:pPr>
          </w:p>
        </w:tc>
        <w:tc>
          <w:tcPr>
            <w:tcW w:w="1418" w:type="dxa"/>
          </w:tcPr>
          <w:p w14:paraId="430CDD03" w14:textId="77777777" w:rsidR="004A5332" w:rsidRPr="00627920" w:rsidRDefault="004A5332" w:rsidP="00BC76D9">
            <w:pPr>
              <w:tabs>
                <w:tab w:val="left" w:pos="2700"/>
              </w:tabs>
              <w:spacing w:line="360" w:lineRule="auto"/>
              <w:rPr>
                <w:rFonts w:ascii="Kristen ITC" w:hAnsi="Kristen ITC"/>
                <w:color w:val="0070C0"/>
                <w:sz w:val="20"/>
                <w:szCs w:val="22"/>
              </w:rPr>
            </w:pPr>
          </w:p>
        </w:tc>
        <w:tc>
          <w:tcPr>
            <w:tcW w:w="2409" w:type="dxa"/>
            <w:gridSpan w:val="2"/>
          </w:tcPr>
          <w:p w14:paraId="5F8790C2" w14:textId="77777777" w:rsidR="004A5332" w:rsidRPr="00627920" w:rsidRDefault="004A5332" w:rsidP="00BC76D9">
            <w:pPr>
              <w:tabs>
                <w:tab w:val="left" w:pos="2700"/>
              </w:tabs>
              <w:spacing w:line="360" w:lineRule="auto"/>
              <w:jc w:val="center"/>
              <w:rPr>
                <w:rFonts w:ascii="Kristen ITC" w:hAnsi="Kristen ITC"/>
                <w:color w:val="0070C0"/>
                <w:sz w:val="20"/>
                <w:szCs w:val="22"/>
              </w:rPr>
            </w:pPr>
          </w:p>
        </w:tc>
        <w:tc>
          <w:tcPr>
            <w:tcW w:w="1843" w:type="dxa"/>
            <w:tcBorders>
              <w:right w:val="single" w:sz="4" w:space="0" w:color="auto"/>
            </w:tcBorders>
          </w:tcPr>
          <w:p w14:paraId="6EC9460E" w14:textId="77777777" w:rsidR="004A5332" w:rsidRPr="00627920" w:rsidRDefault="004A5332" w:rsidP="00BC76D9">
            <w:pPr>
              <w:tabs>
                <w:tab w:val="left" w:pos="2700"/>
              </w:tabs>
              <w:spacing w:line="360" w:lineRule="auto"/>
              <w:rPr>
                <w:rFonts w:ascii="Kristen ITC" w:hAnsi="Kristen ITC"/>
                <w:color w:val="0070C0"/>
                <w:sz w:val="20"/>
                <w:szCs w:val="22"/>
              </w:rPr>
            </w:pPr>
          </w:p>
        </w:tc>
        <w:tc>
          <w:tcPr>
            <w:tcW w:w="1559" w:type="dxa"/>
            <w:tcBorders>
              <w:top w:val="nil"/>
              <w:left w:val="single" w:sz="4" w:space="0" w:color="auto"/>
              <w:bottom w:val="nil"/>
              <w:right w:val="nil"/>
            </w:tcBorders>
          </w:tcPr>
          <w:p w14:paraId="3A917049" w14:textId="77777777" w:rsidR="004A5332" w:rsidRPr="00627920" w:rsidRDefault="004A5332" w:rsidP="00BC76D9">
            <w:pPr>
              <w:tabs>
                <w:tab w:val="left" w:pos="1980"/>
              </w:tabs>
              <w:spacing w:line="360" w:lineRule="auto"/>
              <w:jc w:val="center"/>
              <w:rPr>
                <w:rFonts w:ascii="Calibri" w:hAnsi="Calibri"/>
                <w:b/>
                <w:sz w:val="20"/>
                <w:szCs w:val="22"/>
              </w:rPr>
            </w:pPr>
          </w:p>
        </w:tc>
      </w:tr>
      <w:tr w:rsidR="004A5332" w:rsidRPr="00476BF4" w14:paraId="6BD51F99" w14:textId="77777777" w:rsidTr="00BC76D9">
        <w:tc>
          <w:tcPr>
            <w:tcW w:w="3085" w:type="dxa"/>
          </w:tcPr>
          <w:p w14:paraId="2A014E17" w14:textId="77777777" w:rsidR="004A5332" w:rsidRPr="00627920" w:rsidRDefault="004A5332" w:rsidP="00BC76D9">
            <w:pPr>
              <w:tabs>
                <w:tab w:val="left" w:pos="2700"/>
              </w:tabs>
              <w:spacing w:line="360" w:lineRule="auto"/>
              <w:rPr>
                <w:rFonts w:ascii="Kristen ITC" w:hAnsi="Kristen ITC"/>
                <w:color w:val="0070C0"/>
                <w:sz w:val="20"/>
                <w:szCs w:val="22"/>
              </w:rPr>
            </w:pPr>
          </w:p>
        </w:tc>
        <w:tc>
          <w:tcPr>
            <w:tcW w:w="1418" w:type="dxa"/>
          </w:tcPr>
          <w:p w14:paraId="0F1D86A0" w14:textId="77777777" w:rsidR="004A5332" w:rsidRPr="00627920" w:rsidRDefault="004A5332" w:rsidP="00BC76D9">
            <w:pPr>
              <w:tabs>
                <w:tab w:val="left" w:pos="2700"/>
              </w:tabs>
              <w:spacing w:line="360" w:lineRule="auto"/>
              <w:rPr>
                <w:rFonts w:ascii="Kristen ITC" w:hAnsi="Kristen ITC"/>
                <w:color w:val="0070C0"/>
                <w:sz w:val="20"/>
                <w:szCs w:val="22"/>
              </w:rPr>
            </w:pPr>
          </w:p>
        </w:tc>
        <w:tc>
          <w:tcPr>
            <w:tcW w:w="2409" w:type="dxa"/>
            <w:gridSpan w:val="2"/>
          </w:tcPr>
          <w:p w14:paraId="7AC2596D" w14:textId="77777777" w:rsidR="004A5332" w:rsidRPr="00627920" w:rsidRDefault="004A5332" w:rsidP="00BC76D9">
            <w:pPr>
              <w:tabs>
                <w:tab w:val="left" w:pos="2700"/>
              </w:tabs>
              <w:spacing w:line="360" w:lineRule="auto"/>
              <w:jc w:val="center"/>
              <w:rPr>
                <w:rFonts w:ascii="Kristen ITC" w:hAnsi="Kristen ITC"/>
                <w:color w:val="0070C0"/>
                <w:sz w:val="20"/>
                <w:szCs w:val="22"/>
              </w:rPr>
            </w:pPr>
          </w:p>
        </w:tc>
        <w:tc>
          <w:tcPr>
            <w:tcW w:w="1843" w:type="dxa"/>
            <w:tcBorders>
              <w:right w:val="single" w:sz="4" w:space="0" w:color="auto"/>
            </w:tcBorders>
          </w:tcPr>
          <w:p w14:paraId="0CED985F" w14:textId="77777777" w:rsidR="004A5332" w:rsidRPr="00627920" w:rsidRDefault="004A5332" w:rsidP="00BC76D9">
            <w:pPr>
              <w:tabs>
                <w:tab w:val="left" w:pos="2700"/>
              </w:tabs>
              <w:spacing w:line="360" w:lineRule="auto"/>
              <w:rPr>
                <w:rFonts w:ascii="Kristen ITC" w:hAnsi="Kristen ITC"/>
                <w:color w:val="0070C0"/>
                <w:sz w:val="20"/>
                <w:szCs w:val="22"/>
              </w:rPr>
            </w:pPr>
          </w:p>
        </w:tc>
        <w:tc>
          <w:tcPr>
            <w:tcW w:w="1559" w:type="dxa"/>
            <w:tcBorders>
              <w:top w:val="nil"/>
              <w:left w:val="single" w:sz="4" w:space="0" w:color="auto"/>
              <w:bottom w:val="single" w:sz="4" w:space="0" w:color="auto"/>
              <w:right w:val="nil"/>
            </w:tcBorders>
          </w:tcPr>
          <w:p w14:paraId="11FB2C09" w14:textId="77777777" w:rsidR="004A5332" w:rsidRPr="00627920" w:rsidRDefault="004A5332" w:rsidP="00BC76D9">
            <w:pPr>
              <w:tabs>
                <w:tab w:val="left" w:pos="1980"/>
              </w:tabs>
              <w:spacing w:line="360" w:lineRule="auto"/>
              <w:jc w:val="center"/>
              <w:rPr>
                <w:rFonts w:ascii="Calibri" w:hAnsi="Calibri"/>
                <w:b/>
                <w:sz w:val="20"/>
                <w:szCs w:val="22"/>
              </w:rPr>
            </w:pPr>
            <w:r w:rsidRPr="00627920">
              <w:rPr>
                <w:rFonts w:ascii="Calibri" w:hAnsi="Calibri"/>
                <w:b/>
                <w:sz w:val="20"/>
                <w:szCs w:val="22"/>
              </w:rPr>
              <w:t>Sub-Total</w:t>
            </w:r>
          </w:p>
        </w:tc>
      </w:tr>
      <w:tr w:rsidR="004A5332" w:rsidRPr="00476BF4" w14:paraId="118F28D3" w14:textId="77777777" w:rsidTr="00BC76D9">
        <w:tc>
          <w:tcPr>
            <w:tcW w:w="3085" w:type="dxa"/>
          </w:tcPr>
          <w:p w14:paraId="6A2A119D" w14:textId="77777777" w:rsidR="004A5332" w:rsidRPr="00627920" w:rsidRDefault="004A5332" w:rsidP="00BC76D9">
            <w:pPr>
              <w:tabs>
                <w:tab w:val="left" w:pos="1980"/>
              </w:tabs>
              <w:spacing w:line="360" w:lineRule="auto"/>
              <w:jc w:val="center"/>
              <w:rPr>
                <w:rFonts w:ascii="Calibri" w:hAnsi="Calibri"/>
                <w:b/>
                <w:sz w:val="20"/>
                <w:szCs w:val="22"/>
              </w:rPr>
            </w:pPr>
          </w:p>
        </w:tc>
        <w:tc>
          <w:tcPr>
            <w:tcW w:w="1418" w:type="dxa"/>
          </w:tcPr>
          <w:p w14:paraId="6AF29690" w14:textId="77777777" w:rsidR="004A5332" w:rsidRPr="00627920" w:rsidRDefault="004A5332" w:rsidP="00BC76D9">
            <w:pPr>
              <w:tabs>
                <w:tab w:val="left" w:pos="1980"/>
              </w:tabs>
              <w:spacing w:line="360" w:lineRule="auto"/>
              <w:jc w:val="center"/>
              <w:rPr>
                <w:rFonts w:ascii="Calibri" w:hAnsi="Calibri"/>
                <w:b/>
                <w:sz w:val="20"/>
                <w:szCs w:val="22"/>
              </w:rPr>
            </w:pPr>
          </w:p>
        </w:tc>
        <w:tc>
          <w:tcPr>
            <w:tcW w:w="1204" w:type="dxa"/>
            <w:shd w:val="clear" w:color="auto" w:fill="D9D9D9"/>
          </w:tcPr>
          <w:p w14:paraId="77870D0B" w14:textId="77777777" w:rsidR="004A5332" w:rsidRPr="00627920" w:rsidRDefault="004A5332" w:rsidP="00BC76D9">
            <w:pPr>
              <w:tabs>
                <w:tab w:val="left" w:pos="1980"/>
              </w:tabs>
              <w:spacing w:line="360" w:lineRule="auto"/>
              <w:rPr>
                <w:rFonts w:ascii="Calibri" w:hAnsi="Calibri"/>
                <w:b/>
                <w:sz w:val="20"/>
                <w:szCs w:val="22"/>
              </w:rPr>
            </w:pPr>
            <w:r w:rsidRPr="00627920">
              <w:rPr>
                <w:rFonts w:ascii="Calibri" w:hAnsi="Calibri"/>
                <w:b/>
                <w:sz w:val="20"/>
                <w:szCs w:val="22"/>
              </w:rPr>
              <w:t xml:space="preserve">TOTAL </w:t>
            </w:r>
          </w:p>
        </w:tc>
        <w:tc>
          <w:tcPr>
            <w:tcW w:w="1205" w:type="dxa"/>
          </w:tcPr>
          <w:p w14:paraId="130C4D38" w14:textId="77777777" w:rsidR="004A5332" w:rsidRPr="008E4E0A" w:rsidRDefault="004A5332" w:rsidP="00BC76D9">
            <w:pPr>
              <w:tabs>
                <w:tab w:val="left" w:pos="2700"/>
              </w:tabs>
              <w:spacing w:line="360" w:lineRule="auto"/>
              <w:rPr>
                <w:rFonts w:ascii="Kristen ITC" w:hAnsi="Kristen ITC"/>
                <w:b/>
                <w:color w:val="0070C0"/>
              </w:rPr>
            </w:pPr>
          </w:p>
        </w:tc>
        <w:tc>
          <w:tcPr>
            <w:tcW w:w="1843" w:type="dxa"/>
          </w:tcPr>
          <w:p w14:paraId="59FB1850" w14:textId="77777777" w:rsidR="004A5332" w:rsidRPr="008E4E0A" w:rsidRDefault="004A5332" w:rsidP="00BC76D9">
            <w:pPr>
              <w:tabs>
                <w:tab w:val="left" w:pos="2700"/>
              </w:tabs>
              <w:spacing w:line="360" w:lineRule="auto"/>
              <w:jc w:val="center"/>
              <w:rPr>
                <w:rFonts w:ascii="Kristen ITC" w:hAnsi="Kristen ITC"/>
                <w:b/>
                <w:color w:val="0070C0"/>
              </w:rPr>
            </w:pPr>
          </w:p>
        </w:tc>
        <w:tc>
          <w:tcPr>
            <w:tcW w:w="1559" w:type="dxa"/>
            <w:tcBorders>
              <w:top w:val="single" w:sz="4" w:space="0" w:color="auto"/>
            </w:tcBorders>
          </w:tcPr>
          <w:p w14:paraId="10E08D08" w14:textId="77777777" w:rsidR="004A5332" w:rsidRPr="008E4E0A" w:rsidRDefault="004A5332" w:rsidP="00BC76D9">
            <w:pPr>
              <w:tabs>
                <w:tab w:val="left" w:pos="2700"/>
              </w:tabs>
              <w:spacing w:line="360" w:lineRule="auto"/>
              <w:rPr>
                <w:rFonts w:ascii="Kristen ITC" w:hAnsi="Kristen ITC"/>
                <w:b/>
                <w:color w:val="0070C0"/>
              </w:rPr>
            </w:pPr>
          </w:p>
        </w:tc>
      </w:tr>
    </w:tbl>
    <w:p w14:paraId="4A141AC1" w14:textId="606CE8CC" w:rsidR="004A5332" w:rsidRPr="00627920" w:rsidRDefault="004A5332" w:rsidP="004A5332">
      <w:pPr>
        <w:tabs>
          <w:tab w:val="left" w:pos="1980"/>
        </w:tabs>
        <w:spacing w:line="360" w:lineRule="auto"/>
        <w:jc w:val="both"/>
        <w:rPr>
          <w:rFonts w:ascii="Calibri" w:hAnsi="Calibri"/>
          <w:b/>
          <w:sz w:val="22"/>
          <w:szCs w:val="22"/>
        </w:rPr>
      </w:pPr>
      <w:r w:rsidRPr="00627920">
        <w:rPr>
          <w:rFonts w:ascii="Calibri" w:hAnsi="Calibri"/>
          <w:b/>
          <w:sz w:val="22"/>
          <w:szCs w:val="22"/>
        </w:rPr>
        <w:t>Other Expenses</w:t>
      </w:r>
    </w:p>
    <w:p w14:paraId="00534B96" w14:textId="7C6A127F" w:rsidR="004A5332" w:rsidRPr="00627920" w:rsidRDefault="004A5332" w:rsidP="004A5332">
      <w:pPr>
        <w:tabs>
          <w:tab w:val="left" w:pos="1980"/>
        </w:tabs>
        <w:spacing w:line="360" w:lineRule="auto"/>
        <w:jc w:val="both"/>
        <w:rPr>
          <w:rFonts w:asciiTheme="minorHAnsi" w:hAnsiTheme="minorHAnsi" w:cstheme="minorHAnsi"/>
          <w:sz w:val="18"/>
          <w:szCs w:val="18"/>
        </w:rPr>
      </w:pPr>
      <w:r w:rsidRPr="00627920">
        <w:rPr>
          <w:rFonts w:asciiTheme="minorHAnsi" w:hAnsiTheme="minorHAnsi" w:cstheme="minorHAnsi"/>
          <w:sz w:val="18"/>
          <w:szCs w:val="18"/>
        </w:rPr>
        <w:t>LPC Meeting Rates = £120 for half day or £30ph for other meetings representing CP Sefton</w:t>
      </w:r>
    </w:p>
    <w:tbl>
      <w:tblPr>
        <w:tblW w:w="96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22"/>
        <w:gridCol w:w="1281"/>
        <w:gridCol w:w="2136"/>
        <w:gridCol w:w="1737"/>
      </w:tblGrid>
      <w:tr w:rsidR="004A5332" w:rsidRPr="00627920" w14:paraId="753CF3E2" w14:textId="77777777" w:rsidTr="00741548">
        <w:tc>
          <w:tcPr>
            <w:tcW w:w="4503" w:type="dxa"/>
            <w:shd w:val="clear" w:color="auto" w:fill="D9D9D9"/>
          </w:tcPr>
          <w:p w14:paraId="16877B6F" w14:textId="77777777" w:rsidR="004A5332" w:rsidRPr="00627920" w:rsidRDefault="004A5332" w:rsidP="00BC76D9">
            <w:pPr>
              <w:tabs>
                <w:tab w:val="left" w:pos="1980"/>
              </w:tabs>
              <w:spacing w:line="360" w:lineRule="auto"/>
              <w:rPr>
                <w:rFonts w:ascii="Calibri" w:hAnsi="Calibri"/>
                <w:b/>
                <w:sz w:val="18"/>
                <w:szCs w:val="20"/>
              </w:rPr>
            </w:pPr>
            <w:r w:rsidRPr="00627920">
              <w:rPr>
                <w:rFonts w:ascii="Calibri" w:hAnsi="Calibri"/>
                <w:b/>
                <w:sz w:val="18"/>
                <w:szCs w:val="20"/>
              </w:rPr>
              <w:t>Description</w:t>
            </w:r>
          </w:p>
        </w:tc>
        <w:tc>
          <w:tcPr>
            <w:tcW w:w="1275" w:type="dxa"/>
            <w:shd w:val="clear" w:color="auto" w:fill="D9D9D9"/>
          </w:tcPr>
          <w:p w14:paraId="6696FECE" w14:textId="77777777" w:rsidR="004A5332" w:rsidRPr="00627920" w:rsidRDefault="004A5332" w:rsidP="00BC76D9">
            <w:pPr>
              <w:tabs>
                <w:tab w:val="left" w:pos="1980"/>
              </w:tabs>
              <w:spacing w:line="360" w:lineRule="auto"/>
              <w:rPr>
                <w:rFonts w:ascii="Calibri" w:hAnsi="Calibri"/>
                <w:b/>
                <w:sz w:val="18"/>
                <w:szCs w:val="20"/>
              </w:rPr>
            </w:pPr>
            <w:r w:rsidRPr="00627920">
              <w:rPr>
                <w:rFonts w:ascii="Calibri" w:hAnsi="Calibri"/>
                <w:b/>
                <w:sz w:val="18"/>
                <w:szCs w:val="20"/>
              </w:rPr>
              <w:t>Date</w:t>
            </w:r>
          </w:p>
        </w:tc>
        <w:tc>
          <w:tcPr>
            <w:tcW w:w="2127" w:type="dxa"/>
            <w:tcBorders>
              <w:right w:val="single" w:sz="4" w:space="0" w:color="auto"/>
            </w:tcBorders>
            <w:shd w:val="clear" w:color="auto" w:fill="D9D9D9"/>
          </w:tcPr>
          <w:p w14:paraId="49BA16DC" w14:textId="77777777" w:rsidR="004A5332" w:rsidRPr="00627920" w:rsidRDefault="004A5332" w:rsidP="00BC76D9">
            <w:pPr>
              <w:tabs>
                <w:tab w:val="left" w:pos="1980"/>
              </w:tabs>
              <w:spacing w:line="360" w:lineRule="auto"/>
              <w:rPr>
                <w:rFonts w:ascii="Calibri" w:hAnsi="Calibri"/>
                <w:b/>
                <w:sz w:val="18"/>
                <w:szCs w:val="20"/>
              </w:rPr>
            </w:pPr>
            <w:r w:rsidRPr="00627920">
              <w:rPr>
                <w:rFonts w:ascii="Calibri" w:hAnsi="Calibri"/>
                <w:b/>
                <w:sz w:val="18"/>
                <w:szCs w:val="20"/>
              </w:rPr>
              <w:t>Total Claimed (£)</w:t>
            </w:r>
          </w:p>
        </w:tc>
        <w:tc>
          <w:tcPr>
            <w:tcW w:w="1729" w:type="dxa"/>
            <w:tcBorders>
              <w:top w:val="nil"/>
              <w:left w:val="single" w:sz="4" w:space="0" w:color="auto"/>
              <w:bottom w:val="nil"/>
              <w:right w:val="nil"/>
            </w:tcBorders>
          </w:tcPr>
          <w:p w14:paraId="030BC2CD" w14:textId="77777777" w:rsidR="004A5332" w:rsidRPr="00627920" w:rsidRDefault="004A5332" w:rsidP="00BC76D9">
            <w:pPr>
              <w:tabs>
                <w:tab w:val="left" w:pos="1980"/>
              </w:tabs>
              <w:spacing w:line="360" w:lineRule="auto"/>
              <w:jc w:val="center"/>
              <w:rPr>
                <w:rFonts w:ascii="Calibri" w:hAnsi="Calibri"/>
                <w:b/>
                <w:sz w:val="20"/>
                <w:szCs w:val="22"/>
              </w:rPr>
            </w:pPr>
          </w:p>
        </w:tc>
      </w:tr>
      <w:tr w:rsidR="004A5332" w:rsidRPr="00627920" w14:paraId="493E6961" w14:textId="77777777" w:rsidTr="00741548">
        <w:tc>
          <w:tcPr>
            <w:tcW w:w="4503" w:type="dxa"/>
          </w:tcPr>
          <w:p w14:paraId="1B70A75C" w14:textId="77777777" w:rsidR="004A5332" w:rsidRPr="00627920" w:rsidRDefault="004A5332" w:rsidP="00BC76D9">
            <w:pPr>
              <w:tabs>
                <w:tab w:val="left" w:pos="2700"/>
              </w:tabs>
              <w:spacing w:line="360" w:lineRule="auto"/>
              <w:rPr>
                <w:rFonts w:ascii="Kristen ITC" w:hAnsi="Kristen ITC"/>
                <w:color w:val="0070C0"/>
                <w:sz w:val="20"/>
                <w:szCs w:val="20"/>
              </w:rPr>
            </w:pPr>
          </w:p>
        </w:tc>
        <w:tc>
          <w:tcPr>
            <w:tcW w:w="1275" w:type="dxa"/>
          </w:tcPr>
          <w:p w14:paraId="4BD12A38" w14:textId="77777777" w:rsidR="004A5332" w:rsidRPr="00627920" w:rsidRDefault="004A5332" w:rsidP="00BC76D9">
            <w:pPr>
              <w:tabs>
                <w:tab w:val="left" w:pos="2700"/>
              </w:tabs>
              <w:spacing w:line="360" w:lineRule="auto"/>
              <w:rPr>
                <w:rFonts w:ascii="Kristen ITC" w:hAnsi="Kristen ITC"/>
                <w:color w:val="0070C0"/>
                <w:sz w:val="20"/>
                <w:szCs w:val="20"/>
              </w:rPr>
            </w:pPr>
          </w:p>
        </w:tc>
        <w:tc>
          <w:tcPr>
            <w:tcW w:w="2127" w:type="dxa"/>
            <w:tcBorders>
              <w:right w:val="single" w:sz="4" w:space="0" w:color="auto"/>
            </w:tcBorders>
          </w:tcPr>
          <w:p w14:paraId="324D9038" w14:textId="77777777" w:rsidR="004A5332" w:rsidRPr="00627920" w:rsidRDefault="004A5332" w:rsidP="00BC76D9">
            <w:pPr>
              <w:tabs>
                <w:tab w:val="left" w:pos="2700"/>
              </w:tabs>
              <w:spacing w:line="360" w:lineRule="auto"/>
              <w:rPr>
                <w:rFonts w:ascii="Kristen ITC" w:hAnsi="Kristen ITC"/>
                <w:color w:val="0070C0"/>
                <w:sz w:val="20"/>
                <w:szCs w:val="20"/>
              </w:rPr>
            </w:pPr>
          </w:p>
        </w:tc>
        <w:tc>
          <w:tcPr>
            <w:tcW w:w="1729" w:type="dxa"/>
            <w:tcBorders>
              <w:top w:val="nil"/>
              <w:left w:val="single" w:sz="4" w:space="0" w:color="auto"/>
              <w:bottom w:val="nil"/>
              <w:right w:val="nil"/>
            </w:tcBorders>
          </w:tcPr>
          <w:p w14:paraId="64A28112" w14:textId="77777777" w:rsidR="004A5332" w:rsidRPr="00627920" w:rsidRDefault="004A5332" w:rsidP="00BC76D9">
            <w:pPr>
              <w:tabs>
                <w:tab w:val="left" w:pos="1980"/>
              </w:tabs>
              <w:spacing w:line="360" w:lineRule="auto"/>
              <w:jc w:val="center"/>
              <w:rPr>
                <w:rFonts w:ascii="Calibri" w:hAnsi="Calibri"/>
                <w:b/>
                <w:sz w:val="22"/>
                <w:szCs w:val="22"/>
              </w:rPr>
            </w:pPr>
          </w:p>
        </w:tc>
      </w:tr>
      <w:tr w:rsidR="004A5332" w:rsidRPr="00627920" w14:paraId="30BE09A5" w14:textId="77777777" w:rsidTr="00741548">
        <w:tc>
          <w:tcPr>
            <w:tcW w:w="4503" w:type="dxa"/>
          </w:tcPr>
          <w:p w14:paraId="7A5D7FE8" w14:textId="77777777" w:rsidR="004A5332" w:rsidRPr="00627920" w:rsidRDefault="004A5332" w:rsidP="00BC76D9">
            <w:pPr>
              <w:tabs>
                <w:tab w:val="left" w:pos="2700"/>
              </w:tabs>
              <w:spacing w:line="360" w:lineRule="auto"/>
              <w:rPr>
                <w:rFonts w:ascii="Kristen ITC" w:hAnsi="Kristen ITC"/>
                <w:color w:val="0070C0"/>
                <w:sz w:val="20"/>
                <w:szCs w:val="20"/>
              </w:rPr>
            </w:pPr>
          </w:p>
        </w:tc>
        <w:tc>
          <w:tcPr>
            <w:tcW w:w="1275" w:type="dxa"/>
          </w:tcPr>
          <w:p w14:paraId="7000E708" w14:textId="77777777" w:rsidR="004A5332" w:rsidRPr="00627920" w:rsidRDefault="004A5332" w:rsidP="00BC76D9">
            <w:pPr>
              <w:tabs>
                <w:tab w:val="left" w:pos="2700"/>
              </w:tabs>
              <w:spacing w:line="360" w:lineRule="auto"/>
              <w:rPr>
                <w:rFonts w:ascii="Kristen ITC" w:hAnsi="Kristen ITC"/>
                <w:color w:val="0070C0"/>
                <w:sz w:val="20"/>
                <w:szCs w:val="20"/>
              </w:rPr>
            </w:pPr>
          </w:p>
        </w:tc>
        <w:tc>
          <w:tcPr>
            <w:tcW w:w="2127" w:type="dxa"/>
            <w:tcBorders>
              <w:right w:val="single" w:sz="4" w:space="0" w:color="auto"/>
            </w:tcBorders>
          </w:tcPr>
          <w:p w14:paraId="6DAC1291" w14:textId="77777777" w:rsidR="004A5332" w:rsidRPr="00627920" w:rsidRDefault="004A5332" w:rsidP="00BC76D9">
            <w:pPr>
              <w:tabs>
                <w:tab w:val="left" w:pos="2700"/>
              </w:tabs>
              <w:spacing w:line="360" w:lineRule="auto"/>
              <w:rPr>
                <w:rFonts w:ascii="Kristen ITC" w:hAnsi="Kristen ITC"/>
                <w:color w:val="0070C0"/>
                <w:sz w:val="20"/>
                <w:szCs w:val="20"/>
              </w:rPr>
            </w:pPr>
          </w:p>
        </w:tc>
        <w:tc>
          <w:tcPr>
            <w:tcW w:w="1729" w:type="dxa"/>
            <w:tcBorders>
              <w:top w:val="nil"/>
              <w:left w:val="single" w:sz="4" w:space="0" w:color="auto"/>
              <w:bottom w:val="nil"/>
              <w:right w:val="nil"/>
            </w:tcBorders>
          </w:tcPr>
          <w:p w14:paraId="7D513DD5" w14:textId="77777777" w:rsidR="004A5332" w:rsidRPr="00627920" w:rsidRDefault="004A5332" w:rsidP="00BC76D9">
            <w:pPr>
              <w:tabs>
                <w:tab w:val="left" w:pos="1980"/>
              </w:tabs>
              <w:spacing w:line="360" w:lineRule="auto"/>
              <w:jc w:val="center"/>
              <w:rPr>
                <w:rFonts w:ascii="Calibri" w:hAnsi="Calibri"/>
                <w:b/>
                <w:sz w:val="22"/>
                <w:szCs w:val="22"/>
              </w:rPr>
            </w:pPr>
          </w:p>
        </w:tc>
      </w:tr>
      <w:tr w:rsidR="004A5332" w:rsidRPr="00627920" w14:paraId="23071DFA" w14:textId="77777777" w:rsidTr="00741548">
        <w:tc>
          <w:tcPr>
            <w:tcW w:w="4503" w:type="dxa"/>
          </w:tcPr>
          <w:p w14:paraId="0584BCC3" w14:textId="77777777" w:rsidR="004A5332" w:rsidRPr="00627920" w:rsidRDefault="004A5332" w:rsidP="00BC76D9">
            <w:pPr>
              <w:tabs>
                <w:tab w:val="left" w:pos="2700"/>
              </w:tabs>
              <w:spacing w:line="360" w:lineRule="auto"/>
              <w:rPr>
                <w:rFonts w:ascii="Kristen ITC" w:hAnsi="Kristen ITC"/>
                <w:color w:val="0070C0"/>
                <w:sz w:val="20"/>
                <w:szCs w:val="20"/>
              </w:rPr>
            </w:pPr>
          </w:p>
        </w:tc>
        <w:tc>
          <w:tcPr>
            <w:tcW w:w="1275" w:type="dxa"/>
          </w:tcPr>
          <w:p w14:paraId="504A32B2" w14:textId="77777777" w:rsidR="004A5332" w:rsidRPr="00627920" w:rsidRDefault="004A5332" w:rsidP="00BC76D9">
            <w:pPr>
              <w:tabs>
                <w:tab w:val="left" w:pos="2700"/>
              </w:tabs>
              <w:spacing w:line="360" w:lineRule="auto"/>
              <w:rPr>
                <w:rFonts w:ascii="Kristen ITC" w:hAnsi="Kristen ITC"/>
                <w:color w:val="0070C0"/>
                <w:sz w:val="20"/>
                <w:szCs w:val="20"/>
              </w:rPr>
            </w:pPr>
          </w:p>
        </w:tc>
        <w:tc>
          <w:tcPr>
            <w:tcW w:w="2127" w:type="dxa"/>
            <w:tcBorders>
              <w:right w:val="single" w:sz="4" w:space="0" w:color="auto"/>
            </w:tcBorders>
          </w:tcPr>
          <w:p w14:paraId="4987B6CC" w14:textId="77777777" w:rsidR="004A5332" w:rsidRPr="00627920" w:rsidRDefault="004A5332" w:rsidP="00BC76D9">
            <w:pPr>
              <w:tabs>
                <w:tab w:val="left" w:pos="2700"/>
              </w:tabs>
              <w:spacing w:line="360" w:lineRule="auto"/>
              <w:rPr>
                <w:rFonts w:ascii="Kristen ITC" w:hAnsi="Kristen ITC"/>
                <w:color w:val="0070C0"/>
                <w:sz w:val="20"/>
                <w:szCs w:val="20"/>
              </w:rPr>
            </w:pPr>
          </w:p>
        </w:tc>
        <w:tc>
          <w:tcPr>
            <w:tcW w:w="1729" w:type="dxa"/>
            <w:tcBorders>
              <w:top w:val="nil"/>
              <w:left w:val="single" w:sz="4" w:space="0" w:color="auto"/>
              <w:bottom w:val="single" w:sz="4" w:space="0" w:color="auto"/>
              <w:right w:val="nil"/>
            </w:tcBorders>
          </w:tcPr>
          <w:p w14:paraId="767C8BAB" w14:textId="77777777" w:rsidR="004A5332" w:rsidRPr="00627920" w:rsidRDefault="004A5332" w:rsidP="00BC76D9">
            <w:pPr>
              <w:tabs>
                <w:tab w:val="left" w:pos="1980"/>
              </w:tabs>
              <w:spacing w:line="360" w:lineRule="auto"/>
              <w:jc w:val="center"/>
              <w:rPr>
                <w:rFonts w:ascii="Calibri" w:hAnsi="Calibri"/>
                <w:b/>
                <w:sz w:val="22"/>
                <w:szCs w:val="22"/>
              </w:rPr>
            </w:pPr>
            <w:r w:rsidRPr="00627920">
              <w:rPr>
                <w:rFonts w:ascii="Calibri" w:hAnsi="Calibri"/>
                <w:b/>
                <w:sz w:val="20"/>
                <w:szCs w:val="22"/>
              </w:rPr>
              <w:t>Sub-Total</w:t>
            </w:r>
          </w:p>
        </w:tc>
      </w:tr>
      <w:tr w:rsidR="004A5332" w:rsidRPr="00476BF4" w14:paraId="52CF0C0C" w14:textId="77777777" w:rsidTr="00741548">
        <w:tc>
          <w:tcPr>
            <w:tcW w:w="4503" w:type="dxa"/>
          </w:tcPr>
          <w:p w14:paraId="6315C73A" w14:textId="77777777" w:rsidR="004A5332" w:rsidRPr="00476BF4" w:rsidRDefault="004A5332" w:rsidP="00BC76D9">
            <w:pPr>
              <w:tabs>
                <w:tab w:val="left" w:pos="1980"/>
              </w:tabs>
              <w:spacing w:line="360" w:lineRule="auto"/>
              <w:jc w:val="center"/>
              <w:rPr>
                <w:rFonts w:ascii="Calibri" w:hAnsi="Calibri"/>
                <w:b/>
              </w:rPr>
            </w:pPr>
          </w:p>
        </w:tc>
        <w:tc>
          <w:tcPr>
            <w:tcW w:w="1275" w:type="dxa"/>
          </w:tcPr>
          <w:p w14:paraId="5588D9E1" w14:textId="77777777" w:rsidR="004A5332" w:rsidRPr="00476BF4" w:rsidRDefault="004A5332" w:rsidP="00BC76D9">
            <w:pPr>
              <w:tabs>
                <w:tab w:val="left" w:pos="1980"/>
              </w:tabs>
              <w:spacing w:line="360" w:lineRule="auto"/>
              <w:jc w:val="center"/>
              <w:rPr>
                <w:rFonts w:ascii="Calibri" w:hAnsi="Calibri"/>
                <w:b/>
              </w:rPr>
            </w:pPr>
          </w:p>
        </w:tc>
        <w:tc>
          <w:tcPr>
            <w:tcW w:w="2127" w:type="dxa"/>
          </w:tcPr>
          <w:p w14:paraId="7E1B7675" w14:textId="77777777" w:rsidR="004A5332" w:rsidRPr="00476BF4" w:rsidRDefault="004A5332" w:rsidP="00BC76D9">
            <w:pPr>
              <w:tabs>
                <w:tab w:val="left" w:pos="1980"/>
              </w:tabs>
              <w:spacing w:line="360" w:lineRule="auto"/>
              <w:jc w:val="center"/>
              <w:rPr>
                <w:rFonts w:ascii="Calibri" w:hAnsi="Calibri"/>
                <w:b/>
              </w:rPr>
            </w:pPr>
          </w:p>
        </w:tc>
        <w:tc>
          <w:tcPr>
            <w:tcW w:w="1729" w:type="dxa"/>
            <w:tcBorders>
              <w:top w:val="single" w:sz="4" w:space="0" w:color="auto"/>
            </w:tcBorders>
          </w:tcPr>
          <w:p w14:paraId="7E9C7204" w14:textId="77777777" w:rsidR="004A5332" w:rsidRPr="00476BF4" w:rsidRDefault="004A5332" w:rsidP="00BC76D9">
            <w:pPr>
              <w:tabs>
                <w:tab w:val="left" w:pos="2700"/>
              </w:tabs>
              <w:spacing w:line="360" w:lineRule="auto"/>
              <w:rPr>
                <w:rFonts w:ascii="Calibri" w:hAnsi="Calibri"/>
                <w:b/>
              </w:rPr>
            </w:pPr>
          </w:p>
        </w:tc>
      </w:tr>
    </w:tbl>
    <w:tbl>
      <w:tblPr>
        <w:tblpPr w:leftFromText="180" w:rightFromText="180" w:vertAnchor="text" w:horzAnchor="page" w:tblpX="5401" w:tblpY="185"/>
        <w:tblW w:w="5811" w:type="dxa"/>
        <w:shd w:val="clear" w:color="auto" w:fill="FFFFFF"/>
        <w:tblLook w:val="01E0" w:firstRow="1" w:lastRow="1" w:firstColumn="1" w:lastColumn="1" w:noHBand="0" w:noVBand="0"/>
      </w:tblPr>
      <w:tblGrid>
        <w:gridCol w:w="1204"/>
        <w:gridCol w:w="2722"/>
        <w:gridCol w:w="1885"/>
      </w:tblGrid>
      <w:tr w:rsidR="00741548" w:rsidRPr="00476BF4" w14:paraId="20580CAE" w14:textId="77777777" w:rsidTr="00741548">
        <w:tc>
          <w:tcPr>
            <w:tcW w:w="1204" w:type="dxa"/>
            <w:tcBorders>
              <w:right w:val="single" w:sz="4" w:space="0" w:color="auto"/>
            </w:tcBorders>
            <w:shd w:val="clear" w:color="auto" w:fill="FFFFFF"/>
          </w:tcPr>
          <w:p w14:paraId="413514A0" w14:textId="77777777" w:rsidR="00741548" w:rsidRPr="00476BF4" w:rsidRDefault="00741548" w:rsidP="00741548">
            <w:pPr>
              <w:tabs>
                <w:tab w:val="left" w:pos="1980"/>
              </w:tabs>
              <w:spacing w:line="360" w:lineRule="auto"/>
              <w:rPr>
                <w:rFonts w:ascii="Calibri" w:hAnsi="Calibri"/>
                <w:b/>
              </w:rPr>
            </w:pPr>
          </w:p>
        </w:tc>
        <w:tc>
          <w:tcPr>
            <w:tcW w:w="2722" w:type="dxa"/>
            <w:tcBorders>
              <w:top w:val="single" w:sz="4" w:space="0" w:color="auto"/>
              <w:left w:val="single" w:sz="4" w:space="0" w:color="auto"/>
              <w:bottom w:val="single" w:sz="4" w:space="0" w:color="auto"/>
              <w:right w:val="single" w:sz="4" w:space="0" w:color="auto"/>
            </w:tcBorders>
            <w:shd w:val="clear" w:color="auto" w:fill="BFBFBF"/>
          </w:tcPr>
          <w:p w14:paraId="2C652441" w14:textId="77777777" w:rsidR="00741548" w:rsidRPr="00627920" w:rsidRDefault="00741548" w:rsidP="00741548">
            <w:pPr>
              <w:tabs>
                <w:tab w:val="left" w:pos="1980"/>
              </w:tabs>
              <w:spacing w:line="360" w:lineRule="auto"/>
              <w:jc w:val="center"/>
              <w:rPr>
                <w:rFonts w:ascii="Calibri" w:hAnsi="Calibri"/>
                <w:b/>
                <w:sz w:val="20"/>
                <w:szCs w:val="20"/>
              </w:rPr>
            </w:pPr>
            <w:r w:rsidRPr="00627920">
              <w:rPr>
                <w:rFonts w:ascii="Calibri" w:hAnsi="Calibri"/>
                <w:b/>
                <w:sz w:val="20"/>
                <w:szCs w:val="20"/>
              </w:rPr>
              <w:t>TOTAL FOR CLAIM</w:t>
            </w:r>
          </w:p>
          <w:p w14:paraId="3F2C9B31" w14:textId="77777777" w:rsidR="00741548" w:rsidRPr="00627920" w:rsidRDefault="00741548" w:rsidP="00741548">
            <w:pPr>
              <w:tabs>
                <w:tab w:val="left" w:pos="1980"/>
              </w:tabs>
              <w:spacing w:line="360" w:lineRule="auto"/>
              <w:jc w:val="center"/>
              <w:rPr>
                <w:rFonts w:ascii="Calibri" w:hAnsi="Calibri"/>
                <w:b/>
                <w:sz w:val="22"/>
                <w:szCs w:val="22"/>
              </w:rPr>
            </w:pPr>
            <w:r w:rsidRPr="00627920">
              <w:rPr>
                <w:rFonts w:ascii="Calibri" w:hAnsi="Calibri"/>
                <w:b/>
                <w:sz w:val="20"/>
                <w:szCs w:val="20"/>
              </w:rPr>
              <w:t>(Other expenses + travel expenses)</w:t>
            </w:r>
          </w:p>
        </w:tc>
        <w:tc>
          <w:tcPr>
            <w:tcW w:w="1885" w:type="dxa"/>
            <w:tcBorders>
              <w:top w:val="single" w:sz="4" w:space="0" w:color="auto"/>
              <w:left w:val="single" w:sz="4" w:space="0" w:color="auto"/>
              <w:bottom w:val="single" w:sz="4" w:space="0" w:color="auto"/>
              <w:right w:val="single" w:sz="4" w:space="0" w:color="auto"/>
            </w:tcBorders>
            <w:shd w:val="clear" w:color="auto" w:fill="FFFFFF"/>
          </w:tcPr>
          <w:p w14:paraId="2D4A8EE1" w14:textId="77777777" w:rsidR="00741548" w:rsidRPr="00627920" w:rsidRDefault="00741548" w:rsidP="00741548">
            <w:pPr>
              <w:tabs>
                <w:tab w:val="left" w:pos="2700"/>
              </w:tabs>
              <w:spacing w:line="360" w:lineRule="auto"/>
              <w:rPr>
                <w:rFonts w:ascii="Calibri" w:hAnsi="Calibri"/>
                <w:b/>
                <w:sz w:val="22"/>
                <w:szCs w:val="22"/>
              </w:rPr>
            </w:pPr>
          </w:p>
        </w:tc>
      </w:tr>
    </w:tbl>
    <w:p w14:paraId="6C0E074B" w14:textId="36D7ED64" w:rsidR="004A5332" w:rsidRDefault="00741548" w:rsidP="004A5332">
      <w:pPr>
        <w:spacing w:line="360" w:lineRule="auto"/>
        <w:rPr>
          <w:sz w:val="22"/>
        </w:rPr>
      </w:pPr>
      <w:r w:rsidRPr="00741548">
        <w:rPr>
          <w:rFonts w:asciiTheme="minorHAnsi" w:hAnsiTheme="minorHAnsi" w:cstheme="minorHAnsi"/>
          <w:i/>
          <w:noProof/>
          <w:lang w:val="en-US"/>
        </w:rPr>
        <mc:AlternateContent>
          <mc:Choice Requires="wps">
            <w:drawing>
              <wp:anchor distT="45720" distB="45720" distL="114300" distR="114300" simplePos="0" relativeHeight="251659264" behindDoc="0" locked="0" layoutInCell="1" allowOverlap="1" wp14:anchorId="1405B660" wp14:editId="14BAF072">
                <wp:simplePos x="0" y="0"/>
                <wp:positionH relativeFrom="margin">
                  <wp:align>left</wp:align>
                </wp:positionH>
                <wp:positionV relativeFrom="paragraph">
                  <wp:posOffset>121285</wp:posOffset>
                </wp:positionV>
                <wp:extent cx="2360930" cy="1404620"/>
                <wp:effectExtent l="0" t="0" r="1270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6350">
                          <a:solidFill>
                            <a:srgbClr val="000000"/>
                          </a:solidFill>
                          <a:miter lim="800000"/>
                          <a:headEnd/>
                          <a:tailEnd/>
                        </a:ln>
                      </wps:spPr>
                      <wps:txbx>
                        <w:txbxContent>
                          <w:p w14:paraId="6CD49282" w14:textId="7AD8725D" w:rsidR="00741548" w:rsidRPr="00741548" w:rsidRDefault="00741548">
                            <w:pPr>
                              <w:rPr>
                                <w:rFonts w:asciiTheme="minorHAnsi" w:hAnsiTheme="minorHAnsi" w:cstheme="minorHAnsi"/>
                                <w:b/>
                                <w:bCs/>
                                <w:sz w:val="20"/>
                                <w:szCs w:val="20"/>
                              </w:rPr>
                            </w:pPr>
                            <w:r w:rsidRPr="00741548">
                              <w:rPr>
                                <w:rFonts w:asciiTheme="minorHAnsi" w:hAnsiTheme="minorHAnsi" w:cstheme="minorHAnsi"/>
                                <w:b/>
                                <w:bCs/>
                                <w:sz w:val="20"/>
                                <w:szCs w:val="20"/>
                              </w:rPr>
                              <w:t>Policy on Expense Claims</w:t>
                            </w:r>
                          </w:p>
                          <w:p w14:paraId="43099FCA" w14:textId="6A1716A2" w:rsidR="00741548" w:rsidRPr="00741548" w:rsidRDefault="00741548">
                            <w:pPr>
                              <w:rPr>
                                <w:rFonts w:asciiTheme="minorHAnsi" w:hAnsiTheme="minorHAnsi" w:cstheme="minorHAnsi"/>
                                <w:i/>
                                <w:iCs/>
                                <w:sz w:val="20"/>
                                <w:szCs w:val="20"/>
                              </w:rPr>
                            </w:pPr>
                            <w:r w:rsidRPr="00741548">
                              <w:rPr>
                                <w:rFonts w:asciiTheme="minorHAnsi" w:hAnsiTheme="minorHAnsi" w:cstheme="minorHAnsi"/>
                                <w:i/>
                                <w:iCs/>
                                <w:sz w:val="20"/>
                                <w:szCs w:val="20"/>
                              </w:rPr>
                              <w:t>All claims must be made in accordance with the LPC’s agreed expense policy. Please submit completed forms together with any available receipts to LM/JB</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1405B660" id="_x0000_t202" coordsize="21600,21600" o:spt="202" path="m,l,21600r21600,l21600,xe">
                <v:stroke joinstyle="miter"/>
                <v:path gradientshapeok="t" o:connecttype="rect"/>
              </v:shapetype>
              <v:shape id="Text Box 2" o:spid="_x0000_s1026" type="#_x0000_t202" style="position:absolute;margin-left:0;margin-top:9.55pt;width:185.9pt;height:110.6pt;z-index:251659264;visibility:visible;mso-wrap-style:square;mso-width-percent:400;mso-height-percent:200;mso-wrap-distance-left:9pt;mso-wrap-distance-top:3.6pt;mso-wrap-distance-right:9pt;mso-wrap-distance-bottom:3.6pt;mso-position-horizontal:left;mso-position-horizontal-relative:margin;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" strokeweight=".5pt">
                <v:textbox style="mso-fit-shape-to-text:t">
                  <w:txbxContent>
                    <w:p w14:paraId="6CD49282" w14:textId="7AD8725D" w:rsidR="00741548" w:rsidRPr="00741548" w:rsidRDefault="00741548">
                      <w:pPr>
                        <w:rPr>
                          <w:rFonts w:asciiTheme="minorHAnsi" w:hAnsiTheme="minorHAnsi" w:cstheme="minorHAnsi"/>
                          <w:b/>
                          <w:bCs/>
                          <w:sz w:val="20"/>
                          <w:szCs w:val="20"/>
                        </w:rPr>
                      </w:pPr>
                      <w:r w:rsidRPr="00741548">
                        <w:rPr>
                          <w:rFonts w:asciiTheme="minorHAnsi" w:hAnsiTheme="minorHAnsi" w:cstheme="minorHAnsi"/>
                          <w:b/>
                          <w:bCs/>
                          <w:sz w:val="20"/>
                          <w:szCs w:val="20"/>
                        </w:rPr>
                        <w:t>Policy on Expense Claims</w:t>
                      </w:r>
                    </w:p>
                    <w:p w14:paraId="43099FCA" w14:textId="6A1716A2" w:rsidR="00741548" w:rsidRPr="00741548" w:rsidRDefault="00741548">
                      <w:pPr>
                        <w:rPr>
                          <w:rFonts w:asciiTheme="minorHAnsi" w:hAnsiTheme="minorHAnsi" w:cstheme="minorHAnsi"/>
                          <w:i/>
                          <w:iCs/>
                          <w:sz w:val="20"/>
                          <w:szCs w:val="20"/>
                        </w:rPr>
                      </w:pPr>
                      <w:r w:rsidRPr="00741548">
                        <w:rPr>
                          <w:rFonts w:asciiTheme="minorHAnsi" w:hAnsiTheme="minorHAnsi" w:cstheme="minorHAnsi"/>
                          <w:i/>
                          <w:iCs/>
                          <w:sz w:val="20"/>
                          <w:szCs w:val="20"/>
                        </w:rPr>
                        <w:t>All claims must be made in accordance with the LPC’s agreed expense policy. Please submit completed forms together with any available receipts to LM/JB</w:t>
                      </w:r>
                    </w:p>
                  </w:txbxContent>
                </v:textbox>
                <w10:wrap type="square" anchorx="margin"/>
              </v:shape>
            </w:pict>
          </mc:Fallback>
        </mc:AlternateContent>
      </w:r>
    </w:p>
    <w:p w14:paraId="35E26E3B" w14:textId="77777777" w:rsidR="000A5C3D" w:rsidRPr="004750D4" w:rsidRDefault="000A5C3D" w:rsidP="004750D4">
      <w:pPr>
        <w:jc w:val="both"/>
        <w:rPr>
          <w:rFonts w:asciiTheme="minorHAnsi" w:hAnsiTheme="minorHAnsi" w:cstheme="minorHAnsi"/>
        </w:rPr>
      </w:pPr>
    </w:p>
    <w:sectPr w:rsidR="000A5C3D" w:rsidRPr="004750D4">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FC9FC4" w14:textId="77777777" w:rsidR="00385C38" w:rsidRDefault="00385C38" w:rsidP="006E40D6">
      <w:r>
        <w:separator/>
      </w:r>
    </w:p>
  </w:endnote>
  <w:endnote w:type="continuationSeparator" w:id="0">
    <w:p w14:paraId="6574B0BA" w14:textId="77777777" w:rsidR="00385C38" w:rsidRDefault="00385C38" w:rsidP="006E40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ele-GroteskNor">
    <w:altName w:val="Times New Roman"/>
    <w:charset w:val="00"/>
    <w:family w:val="auto"/>
    <w:pitch w:val="variable"/>
    <w:sig w:usb0="800000AF" w:usb1="0000204A" w:usb2="00000000" w:usb3="00000000" w:csb0="0000001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24535072"/>
      <w:docPartObj>
        <w:docPartGallery w:val="Page Numbers (Bottom of Page)"/>
        <w:docPartUnique/>
      </w:docPartObj>
    </w:sdtPr>
    <w:sdtEndPr>
      <w:rPr>
        <w:noProof/>
      </w:rPr>
    </w:sdtEndPr>
    <w:sdtContent>
      <w:p w14:paraId="6AD39A43" w14:textId="77777777" w:rsidR="006E40D6" w:rsidRDefault="006E40D6" w:rsidP="006E40D6">
        <w:pPr>
          <w:pStyle w:val="Footer"/>
          <w:jc w:val="right"/>
        </w:pPr>
      </w:p>
      <w:p w14:paraId="5B02DBFB" w14:textId="1B17603C" w:rsidR="006E40D6" w:rsidRDefault="006E40D6" w:rsidP="006E40D6">
        <w:pPr>
          <w:pStyle w:val="Footer"/>
          <w:jc w:val="right"/>
        </w:pPr>
        <w:r>
          <w:t xml:space="preserve">Page | </w:t>
        </w:r>
        <w:r>
          <w:fldChar w:fldCharType="begin"/>
        </w:r>
        <w:r>
          <w:instrText xml:space="preserve"> PAGE   \* MERGEFORMAT </w:instrText>
        </w:r>
        <w:r>
          <w:fldChar w:fldCharType="separate"/>
        </w:r>
        <w:r>
          <w:rPr>
            <w:noProof/>
          </w:rPr>
          <w:t>2</w:t>
        </w:r>
        <w:r>
          <w:rPr>
            <w:noProof/>
          </w:rPr>
          <w:fldChar w:fldCharType="end"/>
        </w:r>
      </w:p>
    </w:sdtContent>
  </w:sdt>
  <w:p w14:paraId="3E040FFF" w14:textId="77777777" w:rsidR="006E40D6" w:rsidRDefault="006E40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B7093" w14:textId="77777777" w:rsidR="00385C38" w:rsidRDefault="00385C38" w:rsidP="006E40D6">
      <w:r>
        <w:separator/>
      </w:r>
    </w:p>
  </w:footnote>
  <w:footnote w:type="continuationSeparator" w:id="0">
    <w:p w14:paraId="6382F4B4" w14:textId="77777777" w:rsidR="00385C38" w:rsidRDefault="00385C38" w:rsidP="006E40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C70695" w14:textId="6623A02E" w:rsidR="00A60BCC" w:rsidRDefault="00940198">
    <w:pPr>
      <w:pStyle w:val="Header"/>
    </w:pPr>
    <w:r>
      <w:rPr>
        <w:noProof/>
      </w:rPr>
      <w:drawing>
        <wp:inline distT="0" distB="0" distL="0" distR="0" wp14:anchorId="7FC4FE3E" wp14:editId="435A8231">
          <wp:extent cx="1927261" cy="584200"/>
          <wp:effectExtent l="0" t="0" r="0" b="6350"/>
          <wp:docPr id="11813367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1336713" name=""/>
                  <pic:cNvPicPr/>
                </pic:nvPicPr>
                <pic:blipFill>
                  <a:blip r:embed="rId1"/>
                  <a:stretch>
                    <a:fillRect/>
                  </a:stretch>
                </pic:blipFill>
                <pic:spPr>
                  <a:xfrm>
                    <a:off x="0" y="0"/>
                    <a:ext cx="1964903" cy="5956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E2048"/>
    <w:multiLevelType w:val="hybridMultilevel"/>
    <w:tmpl w:val="B4E2B5F8"/>
    <w:lvl w:ilvl="0" w:tplc="28D62806">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68266F6"/>
    <w:multiLevelType w:val="hybridMultilevel"/>
    <w:tmpl w:val="6AF4B024"/>
    <w:lvl w:ilvl="0" w:tplc="08090001">
      <w:start w:val="1"/>
      <w:numFmt w:val="bullet"/>
      <w:lvlText w:val=""/>
      <w:lvlJc w:val="left"/>
      <w:pPr>
        <w:ind w:left="786" w:hanging="360"/>
      </w:pPr>
      <w:rPr>
        <w:rFonts w:ascii="Symbol" w:hAnsi="Symbol" w:hint="default"/>
      </w:r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2" w15:restartNumberingAfterBreak="0">
    <w:nsid w:val="0FFB3175"/>
    <w:multiLevelType w:val="hybridMultilevel"/>
    <w:tmpl w:val="47282A5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F6CA8"/>
    <w:multiLevelType w:val="hybridMultilevel"/>
    <w:tmpl w:val="8B640A4E"/>
    <w:lvl w:ilvl="0" w:tplc="08090017">
      <w:start w:val="1"/>
      <w:numFmt w:val="lowerLetter"/>
      <w:lvlText w:val="%1)"/>
      <w:lvlJc w:val="left"/>
      <w:pPr>
        <w:tabs>
          <w:tab w:val="num" w:pos="720"/>
        </w:tabs>
        <w:ind w:left="720" w:hanging="360"/>
      </w:pPr>
      <w:rPr>
        <w:rFonts w:hint="default"/>
      </w:rPr>
    </w:lvl>
    <w:lvl w:ilvl="1" w:tplc="1E66A62C">
      <w:numFmt w:val="bullet"/>
      <w:lvlText w:val="-"/>
      <w:lvlJc w:val="left"/>
      <w:pPr>
        <w:tabs>
          <w:tab w:val="num" w:pos="1440"/>
        </w:tabs>
        <w:ind w:left="1440" w:hanging="360"/>
      </w:pPr>
      <w:rPr>
        <w:rFonts w:ascii="Tele-GroteskNor" w:eastAsia="Times New Roman" w:hAnsi="Tele-GroteskNor" w:cs="Times New Roman"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D475C60"/>
    <w:multiLevelType w:val="multilevel"/>
    <w:tmpl w:val="22404F14"/>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797151"/>
    <w:multiLevelType w:val="hybridMultilevel"/>
    <w:tmpl w:val="003A29D6"/>
    <w:lvl w:ilvl="0" w:tplc="0809001B">
      <w:start w:val="1"/>
      <w:numFmt w:val="lowerRoman"/>
      <w:lvlText w:val="%1."/>
      <w:lvlJc w:val="right"/>
      <w:pPr>
        <w:ind w:left="1484" w:hanging="360"/>
      </w:pPr>
    </w:lvl>
    <w:lvl w:ilvl="1" w:tplc="08090019">
      <w:start w:val="1"/>
      <w:numFmt w:val="lowerLetter"/>
      <w:lvlText w:val="%2."/>
      <w:lvlJc w:val="left"/>
      <w:pPr>
        <w:ind w:left="2204" w:hanging="360"/>
      </w:pPr>
    </w:lvl>
    <w:lvl w:ilvl="2" w:tplc="0809001B" w:tentative="1">
      <w:start w:val="1"/>
      <w:numFmt w:val="lowerRoman"/>
      <w:lvlText w:val="%3."/>
      <w:lvlJc w:val="right"/>
      <w:pPr>
        <w:ind w:left="2924" w:hanging="180"/>
      </w:pPr>
    </w:lvl>
    <w:lvl w:ilvl="3" w:tplc="0809000F" w:tentative="1">
      <w:start w:val="1"/>
      <w:numFmt w:val="decimal"/>
      <w:lvlText w:val="%4."/>
      <w:lvlJc w:val="left"/>
      <w:pPr>
        <w:ind w:left="3644" w:hanging="360"/>
      </w:pPr>
    </w:lvl>
    <w:lvl w:ilvl="4" w:tplc="08090019" w:tentative="1">
      <w:start w:val="1"/>
      <w:numFmt w:val="lowerLetter"/>
      <w:lvlText w:val="%5."/>
      <w:lvlJc w:val="left"/>
      <w:pPr>
        <w:ind w:left="4364" w:hanging="360"/>
      </w:pPr>
    </w:lvl>
    <w:lvl w:ilvl="5" w:tplc="0809001B" w:tentative="1">
      <w:start w:val="1"/>
      <w:numFmt w:val="lowerRoman"/>
      <w:lvlText w:val="%6."/>
      <w:lvlJc w:val="right"/>
      <w:pPr>
        <w:ind w:left="5084" w:hanging="180"/>
      </w:pPr>
    </w:lvl>
    <w:lvl w:ilvl="6" w:tplc="0809000F" w:tentative="1">
      <w:start w:val="1"/>
      <w:numFmt w:val="decimal"/>
      <w:lvlText w:val="%7."/>
      <w:lvlJc w:val="left"/>
      <w:pPr>
        <w:ind w:left="5804" w:hanging="360"/>
      </w:pPr>
    </w:lvl>
    <w:lvl w:ilvl="7" w:tplc="08090019" w:tentative="1">
      <w:start w:val="1"/>
      <w:numFmt w:val="lowerLetter"/>
      <w:lvlText w:val="%8."/>
      <w:lvlJc w:val="left"/>
      <w:pPr>
        <w:ind w:left="6524" w:hanging="360"/>
      </w:pPr>
    </w:lvl>
    <w:lvl w:ilvl="8" w:tplc="0809001B" w:tentative="1">
      <w:start w:val="1"/>
      <w:numFmt w:val="lowerRoman"/>
      <w:lvlText w:val="%9."/>
      <w:lvlJc w:val="right"/>
      <w:pPr>
        <w:ind w:left="7244" w:hanging="180"/>
      </w:pPr>
    </w:lvl>
  </w:abstractNum>
  <w:abstractNum w:abstractNumId="6" w15:restartNumberingAfterBreak="0">
    <w:nsid w:val="26AA7A62"/>
    <w:multiLevelType w:val="hybridMultilevel"/>
    <w:tmpl w:val="B89834A6"/>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7FB7F7A"/>
    <w:multiLevelType w:val="hybridMultilevel"/>
    <w:tmpl w:val="9E4E90E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A17316A"/>
    <w:multiLevelType w:val="hybridMultilevel"/>
    <w:tmpl w:val="EAFC5912"/>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7F950C8"/>
    <w:multiLevelType w:val="hybridMultilevel"/>
    <w:tmpl w:val="BF580BD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1B">
      <w:start w:val="1"/>
      <w:numFmt w:val="lowerRoman"/>
      <w:lvlText w:val="%3."/>
      <w:lvlJc w:val="right"/>
      <w:pPr>
        <w:ind w:left="2160" w:hanging="360"/>
      </w:pPr>
      <w:rPr>
        <w:rFont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37455E4"/>
    <w:multiLevelType w:val="hybridMultilevel"/>
    <w:tmpl w:val="B1C8DD84"/>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649637C"/>
    <w:multiLevelType w:val="hybridMultilevel"/>
    <w:tmpl w:val="BFF22352"/>
    <w:lvl w:ilvl="0" w:tplc="DEF4CF72">
      <w:start w:val="1"/>
      <w:numFmt w:val="lowerLetter"/>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56AB1DC8"/>
    <w:multiLevelType w:val="hybridMultilevel"/>
    <w:tmpl w:val="7DE8A04A"/>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86360A"/>
    <w:multiLevelType w:val="hybridMultilevel"/>
    <w:tmpl w:val="A5149F6C"/>
    <w:lvl w:ilvl="0" w:tplc="0809000F">
      <w:start w:val="1"/>
      <w:numFmt w:val="decimal"/>
      <w:lvlText w:val="%1."/>
      <w:lvlJc w:val="left"/>
      <w:pPr>
        <w:tabs>
          <w:tab w:val="num" w:pos="720"/>
        </w:tabs>
        <w:ind w:left="720" w:hanging="360"/>
      </w:pPr>
    </w:lvl>
    <w:lvl w:ilvl="1" w:tplc="08090017">
      <w:start w:val="1"/>
      <w:numFmt w:val="lowerLetter"/>
      <w:lvlText w:val="%2)"/>
      <w:lvlJc w:val="left"/>
      <w:pPr>
        <w:tabs>
          <w:tab w:val="num" w:pos="1440"/>
        </w:tabs>
        <w:ind w:left="1440" w:hanging="360"/>
      </w:pPr>
      <w:rPr>
        <w:rFonts w:hint="default"/>
        <w:b w:val="0"/>
      </w:r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14" w15:restartNumberingAfterBreak="0">
    <w:nsid w:val="5E32723F"/>
    <w:multiLevelType w:val="hybridMultilevel"/>
    <w:tmpl w:val="62C6AEB0"/>
    <w:lvl w:ilvl="0" w:tplc="08090017">
      <w:start w:val="1"/>
      <w:numFmt w:val="lowerLetter"/>
      <w:lvlText w:val="%1)"/>
      <w:lvlJc w:val="left"/>
      <w:pPr>
        <w:ind w:left="1117" w:hanging="360"/>
      </w:pPr>
      <w:rPr>
        <w:rFonts w:hint="default"/>
      </w:rPr>
    </w:lvl>
    <w:lvl w:ilvl="1" w:tplc="08090003" w:tentative="1">
      <w:start w:val="1"/>
      <w:numFmt w:val="bullet"/>
      <w:lvlText w:val="o"/>
      <w:lvlJc w:val="left"/>
      <w:pPr>
        <w:ind w:left="1837" w:hanging="360"/>
      </w:pPr>
      <w:rPr>
        <w:rFonts w:ascii="Courier New" w:hAnsi="Courier New" w:cs="Courier New" w:hint="default"/>
      </w:rPr>
    </w:lvl>
    <w:lvl w:ilvl="2" w:tplc="08090005" w:tentative="1">
      <w:start w:val="1"/>
      <w:numFmt w:val="bullet"/>
      <w:lvlText w:val=""/>
      <w:lvlJc w:val="left"/>
      <w:pPr>
        <w:ind w:left="2557" w:hanging="360"/>
      </w:pPr>
      <w:rPr>
        <w:rFonts w:ascii="Wingdings" w:hAnsi="Wingdings" w:hint="default"/>
      </w:rPr>
    </w:lvl>
    <w:lvl w:ilvl="3" w:tplc="08090001" w:tentative="1">
      <w:start w:val="1"/>
      <w:numFmt w:val="bullet"/>
      <w:lvlText w:val=""/>
      <w:lvlJc w:val="left"/>
      <w:pPr>
        <w:ind w:left="3277" w:hanging="360"/>
      </w:pPr>
      <w:rPr>
        <w:rFonts w:ascii="Symbol" w:hAnsi="Symbol" w:hint="default"/>
      </w:rPr>
    </w:lvl>
    <w:lvl w:ilvl="4" w:tplc="08090003" w:tentative="1">
      <w:start w:val="1"/>
      <w:numFmt w:val="bullet"/>
      <w:lvlText w:val="o"/>
      <w:lvlJc w:val="left"/>
      <w:pPr>
        <w:ind w:left="3997" w:hanging="360"/>
      </w:pPr>
      <w:rPr>
        <w:rFonts w:ascii="Courier New" w:hAnsi="Courier New" w:cs="Courier New" w:hint="default"/>
      </w:rPr>
    </w:lvl>
    <w:lvl w:ilvl="5" w:tplc="08090005" w:tentative="1">
      <w:start w:val="1"/>
      <w:numFmt w:val="bullet"/>
      <w:lvlText w:val=""/>
      <w:lvlJc w:val="left"/>
      <w:pPr>
        <w:ind w:left="4717" w:hanging="360"/>
      </w:pPr>
      <w:rPr>
        <w:rFonts w:ascii="Wingdings" w:hAnsi="Wingdings" w:hint="default"/>
      </w:rPr>
    </w:lvl>
    <w:lvl w:ilvl="6" w:tplc="08090001" w:tentative="1">
      <w:start w:val="1"/>
      <w:numFmt w:val="bullet"/>
      <w:lvlText w:val=""/>
      <w:lvlJc w:val="left"/>
      <w:pPr>
        <w:ind w:left="5437" w:hanging="360"/>
      </w:pPr>
      <w:rPr>
        <w:rFonts w:ascii="Symbol" w:hAnsi="Symbol" w:hint="default"/>
      </w:rPr>
    </w:lvl>
    <w:lvl w:ilvl="7" w:tplc="08090003" w:tentative="1">
      <w:start w:val="1"/>
      <w:numFmt w:val="bullet"/>
      <w:lvlText w:val="o"/>
      <w:lvlJc w:val="left"/>
      <w:pPr>
        <w:ind w:left="6157" w:hanging="360"/>
      </w:pPr>
      <w:rPr>
        <w:rFonts w:ascii="Courier New" w:hAnsi="Courier New" w:cs="Courier New" w:hint="default"/>
      </w:rPr>
    </w:lvl>
    <w:lvl w:ilvl="8" w:tplc="08090005" w:tentative="1">
      <w:start w:val="1"/>
      <w:numFmt w:val="bullet"/>
      <w:lvlText w:val=""/>
      <w:lvlJc w:val="left"/>
      <w:pPr>
        <w:ind w:left="6877" w:hanging="360"/>
      </w:pPr>
      <w:rPr>
        <w:rFonts w:ascii="Wingdings" w:hAnsi="Wingdings" w:hint="default"/>
      </w:rPr>
    </w:lvl>
  </w:abstractNum>
  <w:abstractNum w:abstractNumId="15" w15:restartNumberingAfterBreak="0">
    <w:nsid w:val="61402377"/>
    <w:multiLevelType w:val="hybridMultilevel"/>
    <w:tmpl w:val="6A7C8A00"/>
    <w:lvl w:ilvl="0" w:tplc="0809000F">
      <w:start w:val="1"/>
      <w:numFmt w:val="decimal"/>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16" w15:restartNumberingAfterBreak="0">
    <w:nsid w:val="6192791C"/>
    <w:multiLevelType w:val="hybridMultilevel"/>
    <w:tmpl w:val="D626F76C"/>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66D309B7"/>
    <w:multiLevelType w:val="hybridMultilevel"/>
    <w:tmpl w:val="D63C5316"/>
    <w:lvl w:ilvl="0" w:tplc="08090017">
      <w:start w:val="1"/>
      <w:numFmt w:val="lowerLetter"/>
      <w:lvlText w:val="%1)"/>
      <w:lvlJc w:val="left"/>
      <w:pPr>
        <w:tabs>
          <w:tab w:val="num" w:pos="720"/>
        </w:tabs>
        <w:ind w:left="720" w:hanging="360"/>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A0C0A18"/>
    <w:multiLevelType w:val="hybridMultilevel"/>
    <w:tmpl w:val="E4341CBE"/>
    <w:lvl w:ilvl="0" w:tplc="0809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E44417"/>
    <w:multiLevelType w:val="hybridMultilevel"/>
    <w:tmpl w:val="AD50487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709A1D5F"/>
    <w:multiLevelType w:val="hybridMultilevel"/>
    <w:tmpl w:val="B54A790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47113994">
    <w:abstractNumId w:val="9"/>
  </w:num>
  <w:num w:numId="2" w16cid:durableId="1585145818">
    <w:abstractNumId w:val="4"/>
  </w:num>
  <w:num w:numId="3" w16cid:durableId="2093353356">
    <w:abstractNumId w:val="11"/>
  </w:num>
  <w:num w:numId="4" w16cid:durableId="893274598">
    <w:abstractNumId w:val="3"/>
  </w:num>
  <w:num w:numId="5" w16cid:durableId="561719484">
    <w:abstractNumId w:val="0"/>
  </w:num>
  <w:num w:numId="6" w16cid:durableId="1798447242">
    <w:abstractNumId w:val="2"/>
  </w:num>
  <w:num w:numId="7" w16cid:durableId="1673334418">
    <w:abstractNumId w:val="13"/>
  </w:num>
  <w:num w:numId="8" w16cid:durableId="2079327001">
    <w:abstractNumId w:val="8"/>
  </w:num>
  <w:num w:numId="9" w16cid:durableId="479662060">
    <w:abstractNumId w:val="10"/>
  </w:num>
  <w:num w:numId="10" w16cid:durableId="2975056">
    <w:abstractNumId w:val="14"/>
  </w:num>
  <w:num w:numId="11" w16cid:durableId="1066075319">
    <w:abstractNumId w:val="17"/>
  </w:num>
  <w:num w:numId="12" w16cid:durableId="1393038631">
    <w:abstractNumId w:val="12"/>
  </w:num>
  <w:num w:numId="13" w16cid:durableId="1952858142">
    <w:abstractNumId w:val="18"/>
  </w:num>
  <w:num w:numId="14" w16cid:durableId="1423526010">
    <w:abstractNumId w:val="5"/>
  </w:num>
  <w:num w:numId="15" w16cid:durableId="1302806195">
    <w:abstractNumId w:val="1"/>
  </w:num>
  <w:num w:numId="16" w16cid:durableId="765930861">
    <w:abstractNumId w:val="6"/>
  </w:num>
  <w:num w:numId="17" w16cid:durableId="1883050347">
    <w:abstractNumId w:val="20"/>
  </w:num>
  <w:num w:numId="18" w16cid:durableId="26565640">
    <w:abstractNumId w:val="16"/>
  </w:num>
  <w:num w:numId="19" w16cid:durableId="2137527312">
    <w:abstractNumId w:val="7"/>
  </w:num>
  <w:num w:numId="20" w16cid:durableId="1458792385">
    <w:abstractNumId w:val="19"/>
  </w:num>
  <w:num w:numId="21" w16cid:durableId="24531316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61C9"/>
    <w:rsid w:val="00035CA9"/>
    <w:rsid w:val="00050AE4"/>
    <w:rsid w:val="000A5C3D"/>
    <w:rsid w:val="000A703A"/>
    <w:rsid w:val="000B13AF"/>
    <w:rsid w:val="000B66C7"/>
    <w:rsid w:val="000D4E9E"/>
    <w:rsid w:val="00151811"/>
    <w:rsid w:val="00196CAE"/>
    <w:rsid w:val="00216FE3"/>
    <w:rsid w:val="002C14CA"/>
    <w:rsid w:val="002F3E89"/>
    <w:rsid w:val="00303A7D"/>
    <w:rsid w:val="003343E5"/>
    <w:rsid w:val="00336D1C"/>
    <w:rsid w:val="00352558"/>
    <w:rsid w:val="003546FD"/>
    <w:rsid w:val="00385C38"/>
    <w:rsid w:val="003A6C98"/>
    <w:rsid w:val="003C1863"/>
    <w:rsid w:val="003C3337"/>
    <w:rsid w:val="003C5C1C"/>
    <w:rsid w:val="003D1059"/>
    <w:rsid w:val="004750D4"/>
    <w:rsid w:val="00496980"/>
    <w:rsid w:val="004A5332"/>
    <w:rsid w:val="00575BCD"/>
    <w:rsid w:val="005A0482"/>
    <w:rsid w:val="005B4285"/>
    <w:rsid w:val="005E2559"/>
    <w:rsid w:val="00627920"/>
    <w:rsid w:val="00666AC0"/>
    <w:rsid w:val="006A5764"/>
    <w:rsid w:val="006E40D6"/>
    <w:rsid w:val="00741548"/>
    <w:rsid w:val="007A6994"/>
    <w:rsid w:val="007D1AD6"/>
    <w:rsid w:val="007D4724"/>
    <w:rsid w:val="007F0322"/>
    <w:rsid w:val="00891215"/>
    <w:rsid w:val="008C30BA"/>
    <w:rsid w:val="008F5B2C"/>
    <w:rsid w:val="00902525"/>
    <w:rsid w:val="00915A33"/>
    <w:rsid w:val="00940198"/>
    <w:rsid w:val="00954AF4"/>
    <w:rsid w:val="00956D1A"/>
    <w:rsid w:val="009A1D40"/>
    <w:rsid w:val="009B1BB8"/>
    <w:rsid w:val="009B45DE"/>
    <w:rsid w:val="009C41EE"/>
    <w:rsid w:val="009F2793"/>
    <w:rsid w:val="00A30FF1"/>
    <w:rsid w:val="00A5419F"/>
    <w:rsid w:val="00A60BCC"/>
    <w:rsid w:val="00A636CB"/>
    <w:rsid w:val="00C05667"/>
    <w:rsid w:val="00C124C5"/>
    <w:rsid w:val="00C77252"/>
    <w:rsid w:val="00CA0EBF"/>
    <w:rsid w:val="00CA6BCC"/>
    <w:rsid w:val="00CB2D4E"/>
    <w:rsid w:val="00D81CC1"/>
    <w:rsid w:val="00DB1E02"/>
    <w:rsid w:val="00DD7862"/>
    <w:rsid w:val="00E218C0"/>
    <w:rsid w:val="00E261C9"/>
    <w:rsid w:val="00EA045E"/>
    <w:rsid w:val="00EB7A26"/>
    <w:rsid w:val="00F119F8"/>
    <w:rsid w:val="00F34739"/>
    <w:rsid w:val="00F3576B"/>
    <w:rsid w:val="00FB7081"/>
    <w:rsid w:val="00FD1E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C46B0B"/>
  <w15:chartTrackingRefBased/>
  <w15:docId w15:val="{A24D2B99-2DF3-4BB4-B586-A656CF2621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61C9"/>
    <w:pPr>
      <w:spacing w:after="0" w:line="240" w:lineRule="auto"/>
    </w:pPr>
    <w:rPr>
      <w:rFonts w:ascii="Times New Roman" w:hAnsi="Times New Roman" w:cs="Times New Roman"/>
      <w:sz w:val="24"/>
      <w:szCs w:val="24"/>
      <w:lang w:eastAsia="en-GB"/>
    </w:rPr>
  </w:style>
  <w:style w:type="paragraph" w:styleId="Heading3">
    <w:name w:val="heading 3"/>
    <w:basedOn w:val="Normal"/>
    <w:next w:val="Normal"/>
    <w:link w:val="Heading3Char"/>
    <w:unhideWhenUsed/>
    <w:qFormat/>
    <w:rsid w:val="00E261C9"/>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E261C9"/>
    <w:rPr>
      <w:rFonts w:asciiTheme="majorHAnsi" w:eastAsiaTheme="majorEastAsia" w:hAnsiTheme="majorHAnsi" w:cstheme="majorBidi"/>
      <w:color w:val="1F3763" w:themeColor="accent1" w:themeShade="7F"/>
      <w:sz w:val="24"/>
      <w:szCs w:val="24"/>
      <w:lang w:eastAsia="en-GB"/>
    </w:rPr>
  </w:style>
  <w:style w:type="paragraph" w:styleId="ListParagraph">
    <w:name w:val="List Paragraph"/>
    <w:aliases w:val="F5 List Paragraph,List Paragraph1,Dot pt,No Spacing1,List Paragraph Char Char Char,Indicator Text,Colorful List - Accent 11,Numbered Para 1,Bullet 1,Bullet Points,MAIN CONTENT,List Paragraph12,Bullet Style,List Paragraph2,Normal numbered"/>
    <w:basedOn w:val="Normal"/>
    <w:link w:val="ListParagraphChar"/>
    <w:uiPriority w:val="34"/>
    <w:qFormat/>
    <w:rsid w:val="00E261C9"/>
    <w:pPr>
      <w:spacing w:after="200" w:line="276" w:lineRule="auto"/>
      <w:ind w:left="720"/>
      <w:contextualSpacing/>
    </w:pPr>
    <w:rPr>
      <w:rFonts w:ascii="Calibri" w:hAnsi="Calibri"/>
      <w:szCs w:val="22"/>
      <w:lang w:eastAsia="en-US"/>
    </w:rPr>
  </w:style>
  <w:style w:type="character" w:customStyle="1" w:styleId="ListParagraphChar">
    <w:name w:val="List Paragraph Char"/>
    <w:aliases w:val="F5 List Paragraph Char,List Paragraph1 Char,Dot pt Char,No Spacing1 Char,List Paragraph Char Char Char Char,Indicator Text Char,Colorful List - Accent 11 Char,Numbered Para 1 Char,Bullet 1 Char,Bullet Points Char,MAIN CONTENT Char"/>
    <w:basedOn w:val="DefaultParagraphFont"/>
    <w:link w:val="ListParagraph"/>
    <w:uiPriority w:val="34"/>
    <w:qFormat/>
    <w:locked/>
    <w:rsid w:val="00E261C9"/>
    <w:rPr>
      <w:rFonts w:ascii="Calibri" w:hAnsi="Calibri" w:cs="Times New Roman"/>
      <w:sz w:val="24"/>
    </w:rPr>
  </w:style>
  <w:style w:type="character" w:styleId="Hyperlink">
    <w:name w:val="Hyperlink"/>
    <w:basedOn w:val="DefaultParagraphFont"/>
    <w:unhideWhenUsed/>
    <w:rsid w:val="00E261C9"/>
    <w:rPr>
      <w:color w:val="0000FF"/>
      <w:u w:val="single"/>
    </w:rPr>
  </w:style>
  <w:style w:type="paragraph" w:styleId="Header">
    <w:name w:val="header"/>
    <w:basedOn w:val="Normal"/>
    <w:link w:val="HeaderChar"/>
    <w:uiPriority w:val="99"/>
    <w:unhideWhenUsed/>
    <w:rsid w:val="006E40D6"/>
    <w:pPr>
      <w:tabs>
        <w:tab w:val="center" w:pos="4513"/>
        <w:tab w:val="right" w:pos="9026"/>
      </w:tabs>
    </w:pPr>
  </w:style>
  <w:style w:type="character" w:customStyle="1" w:styleId="HeaderChar">
    <w:name w:val="Header Char"/>
    <w:basedOn w:val="DefaultParagraphFont"/>
    <w:link w:val="Header"/>
    <w:uiPriority w:val="99"/>
    <w:rsid w:val="006E40D6"/>
    <w:rPr>
      <w:rFonts w:ascii="Times New Roman" w:hAnsi="Times New Roman" w:cs="Times New Roman"/>
      <w:sz w:val="24"/>
      <w:szCs w:val="24"/>
      <w:lang w:eastAsia="en-GB"/>
    </w:rPr>
  </w:style>
  <w:style w:type="paragraph" w:styleId="Footer">
    <w:name w:val="footer"/>
    <w:basedOn w:val="Normal"/>
    <w:link w:val="FooterChar"/>
    <w:uiPriority w:val="99"/>
    <w:unhideWhenUsed/>
    <w:rsid w:val="006E40D6"/>
    <w:pPr>
      <w:tabs>
        <w:tab w:val="center" w:pos="4513"/>
        <w:tab w:val="right" w:pos="9026"/>
      </w:tabs>
    </w:pPr>
  </w:style>
  <w:style w:type="character" w:customStyle="1" w:styleId="FooterChar">
    <w:name w:val="Footer Char"/>
    <w:basedOn w:val="DefaultParagraphFont"/>
    <w:link w:val="Footer"/>
    <w:uiPriority w:val="99"/>
    <w:rsid w:val="006E40D6"/>
    <w:rPr>
      <w:rFonts w:ascii="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5E2559"/>
    <w:rPr>
      <w:color w:val="605E5C"/>
      <w:shd w:val="clear" w:color="auto" w:fill="E1DFDD"/>
    </w:rPr>
  </w:style>
  <w:style w:type="character" w:styleId="CommentReference">
    <w:name w:val="annotation reference"/>
    <w:basedOn w:val="DefaultParagraphFont"/>
    <w:uiPriority w:val="99"/>
    <w:semiHidden/>
    <w:unhideWhenUsed/>
    <w:rsid w:val="008C30BA"/>
    <w:rPr>
      <w:sz w:val="16"/>
      <w:szCs w:val="16"/>
    </w:rPr>
  </w:style>
  <w:style w:type="paragraph" w:styleId="CommentText">
    <w:name w:val="annotation text"/>
    <w:basedOn w:val="Normal"/>
    <w:link w:val="CommentTextChar"/>
    <w:uiPriority w:val="99"/>
    <w:unhideWhenUsed/>
    <w:rsid w:val="008C30BA"/>
    <w:rPr>
      <w:sz w:val="20"/>
      <w:szCs w:val="20"/>
    </w:rPr>
  </w:style>
  <w:style w:type="character" w:customStyle="1" w:styleId="CommentTextChar">
    <w:name w:val="Comment Text Char"/>
    <w:basedOn w:val="DefaultParagraphFont"/>
    <w:link w:val="CommentText"/>
    <w:uiPriority w:val="99"/>
    <w:rsid w:val="008C30BA"/>
    <w:rPr>
      <w:rFonts w:ascii="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8C30BA"/>
    <w:rPr>
      <w:b/>
      <w:bCs/>
    </w:rPr>
  </w:style>
  <w:style w:type="character" w:customStyle="1" w:styleId="CommentSubjectChar">
    <w:name w:val="Comment Subject Char"/>
    <w:basedOn w:val="CommentTextChar"/>
    <w:link w:val="CommentSubject"/>
    <w:uiPriority w:val="99"/>
    <w:semiHidden/>
    <w:rsid w:val="008C30BA"/>
    <w:rPr>
      <w:rFonts w:ascii="Times New Roman" w:hAnsi="Times New Roman" w:cs="Times New Roman"/>
      <w:b/>
      <w:bC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sa@sefton-lpc.org.uk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gov.uk/hmrc-internal-manuals/employment-income-manual/eim0112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uharding88@gmail.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5</Pages>
  <Words>1198</Words>
  <Characters>6832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Wood</dc:creator>
  <cp:keywords/>
  <dc:description/>
  <cp:lastModifiedBy>Jess Bibby</cp:lastModifiedBy>
  <cp:revision>2</cp:revision>
  <cp:lastPrinted>2025-01-15T15:51:00Z</cp:lastPrinted>
  <dcterms:created xsi:type="dcterms:W3CDTF">2025-01-15T20:12:00Z</dcterms:created>
  <dcterms:modified xsi:type="dcterms:W3CDTF">2025-01-15T20:12:00Z</dcterms:modified>
</cp:coreProperties>
</file>