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B7160" w14:textId="269A4288" w:rsidR="00BE69DD" w:rsidRDefault="003C1858" w:rsidP="003F762C">
      <w:pPr>
        <w:spacing w:after="0" w:line="240" w:lineRule="auto"/>
        <w:ind w:left="-284" w:right="-359"/>
        <w:rPr>
          <w:b/>
          <w:bCs/>
          <w:color w:val="5B518E"/>
          <w:sz w:val="40"/>
          <w:szCs w:val="40"/>
        </w:rPr>
      </w:pPr>
      <w:r w:rsidRPr="003C1858">
        <w:rPr>
          <w:b/>
          <w:bCs/>
          <w:noProof/>
          <w:color w:val="5B518E"/>
          <w:sz w:val="40"/>
          <w:szCs w:val="40"/>
        </w:rPr>
        <w:drawing>
          <wp:anchor distT="0" distB="0" distL="114300" distR="114300" simplePos="0" relativeHeight="251660288" behindDoc="0" locked="0" layoutInCell="1" allowOverlap="1" wp14:anchorId="12215863" wp14:editId="6237DC03">
            <wp:simplePos x="0" y="0"/>
            <wp:positionH relativeFrom="column">
              <wp:posOffset>8068666</wp:posOffset>
            </wp:positionH>
            <wp:positionV relativeFrom="paragraph">
              <wp:posOffset>-212776</wp:posOffset>
            </wp:positionV>
            <wp:extent cx="1011964" cy="723294"/>
            <wp:effectExtent l="0" t="0" r="0" b="635"/>
            <wp:wrapNone/>
            <wp:docPr id="15" name="Picture 14" descr="A picture containing drawing&#10;&#10;Description automatically generated">
              <a:extLst xmlns:a="http://schemas.openxmlformats.org/drawingml/2006/main">
                <a:ext uri="{FF2B5EF4-FFF2-40B4-BE49-F238E27FC236}">
                  <a16:creationId xmlns:a16="http://schemas.microsoft.com/office/drawing/2014/main" id="{907BFA00-5624-49C8-A008-344D5CBDD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picture containing drawing&#10;&#10;Description automatically generated">
                      <a:extLst>
                        <a:ext uri="{FF2B5EF4-FFF2-40B4-BE49-F238E27FC236}">
                          <a16:creationId xmlns:a16="http://schemas.microsoft.com/office/drawing/2014/main" id="{907BFA00-5624-49C8-A008-344D5CBDDE4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1964" cy="723294"/>
                    </a:xfrm>
                    <a:prstGeom prst="rect">
                      <a:avLst/>
                    </a:prstGeom>
                  </pic:spPr>
                </pic:pic>
              </a:graphicData>
            </a:graphic>
          </wp:anchor>
        </w:drawing>
      </w:r>
      <w:r w:rsidR="005B29E4" w:rsidRPr="003C1858">
        <w:rPr>
          <w:b/>
          <w:bCs/>
          <w:color w:val="5B518E"/>
          <w:sz w:val="40"/>
          <w:szCs w:val="40"/>
        </w:rPr>
        <w:t>Social Distancing</w:t>
      </w:r>
      <w:r w:rsidR="00BE69DD">
        <w:rPr>
          <w:b/>
          <w:bCs/>
          <w:color w:val="5B518E"/>
          <w:sz w:val="40"/>
          <w:szCs w:val="40"/>
        </w:rPr>
        <w:t xml:space="preserve"> and Infection Control</w:t>
      </w:r>
      <w:r w:rsidR="005B29E4" w:rsidRPr="003C1858">
        <w:rPr>
          <w:b/>
          <w:bCs/>
          <w:color w:val="5B518E"/>
          <w:sz w:val="40"/>
          <w:szCs w:val="40"/>
        </w:rPr>
        <w:t xml:space="preserve"> </w:t>
      </w:r>
      <w:r w:rsidR="00E07C06" w:rsidRPr="003C1858">
        <w:rPr>
          <w:b/>
          <w:bCs/>
          <w:color w:val="5B518E"/>
          <w:sz w:val="40"/>
          <w:szCs w:val="40"/>
        </w:rPr>
        <w:t xml:space="preserve">Risk </w:t>
      </w:r>
      <w:r w:rsidR="00903464">
        <w:rPr>
          <w:b/>
          <w:bCs/>
          <w:color w:val="5B518E"/>
          <w:sz w:val="40"/>
          <w:szCs w:val="40"/>
        </w:rPr>
        <w:t>Review</w:t>
      </w:r>
      <w:r w:rsidR="00BA3D68" w:rsidRPr="003C1858">
        <w:rPr>
          <w:b/>
          <w:bCs/>
          <w:color w:val="5B518E"/>
          <w:sz w:val="40"/>
          <w:szCs w:val="40"/>
        </w:rPr>
        <w:t xml:space="preserve"> Template</w:t>
      </w:r>
    </w:p>
    <w:p w14:paraId="71F400AB" w14:textId="5F2E797F" w:rsidR="00BA3D68" w:rsidRDefault="00BE69DD" w:rsidP="003F762C">
      <w:pPr>
        <w:spacing w:after="0" w:line="240" w:lineRule="auto"/>
        <w:ind w:left="-284" w:right="-359"/>
        <w:rPr>
          <w:b/>
          <w:bCs/>
          <w:sz w:val="40"/>
          <w:szCs w:val="40"/>
        </w:rPr>
      </w:pPr>
      <w:r w:rsidRPr="003C1858">
        <w:rPr>
          <w:b/>
          <w:bCs/>
          <w:noProof/>
          <w:sz w:val="40"/>
          <w:szCs w:val="40"/>
        </w:rPr>
        <w:drawing>
          <wp:anchor distT="0" distB="0" distL="114300" distR="114300" simplePos="0" relativeHeight="251659264" behindDoc="0" locked="0" layoutInCell="1" allowOverlap="1" wp14:anchorId="130D2785" wp14:editId="6CFA4D1E">
            <wp:simplePos x="0" y="0"/>
            <wp:positionH relativeFrom="column">
              <wp:posOffset>8068524</wp:posOffset>
            </wp:positionH>
            <wp:positionV relativeFrom="paragraph">
              <wp:posOffset>201295</wp:posOffset>
            </wp:positionV>
            <wp:extent cx="1074686" cy="769964"/>
            <wp:effectExtent l="0" t="0" r="0" b="0"/>
            <wp:wrapNone/>
            <wp:docPr id="13" name="Picture 12" descr="A picture containing food, table, drawing&#10;&#10;Description automatically generated">
              <a:extLst xmlns:a="http://schemas.openxmlformats.org/drawingml/2006/main">
                <a:ext uri="{FF2B5EF4-FFF2-40B4-BE49-F238E27FC236}">
                  <a16:creationId xmlns:a16="http://schemas.microsoft.com/office/drawing/2014/main" id="{BD55EDE7-C363-4769-B723-C937BB3DF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picture containing food, table, drawing&#10;&#10;Description automatically generated">
                      <a:extLst>
                        <a:ext uri="{FF2B5EF4-FFF2-40B4-BE49-F238E27FC236}">
                          <a16:creationId xmlns:a16="http://schemas.microsoft.com/office/drawing/2014/main" id="{BD55EDE7-C363-4769-B723-C937BB3DF4C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4686" cy="769964"/>
                    </a:xfrm>
                    <a:prstGeom prst="rect">
                      <a:avLst/>
                    </a:prstGeom>
                  </pic:spPr>
                </pic:pic>
              </a:graphicData>
            </a:graphic>
          </wp:anchor>
        </w:drawing>
      </w:r>
      <w:r w:rsidR="005B29E4" w:rsidRPr="003C1858">
        <w:rPr>
          <w:b/>
          <w:bCs/>
          <w:color w:val="5B518E"/>
          <w:sz w:val="40"/>
          <w:szCs w:val="40"/>
        </w:rPr>
        <w:t>for community pharmacies</w:t>
      </w:r>
      <w:r w:rsidR="003C1858" w:rsidRPr="003C1858">
        <w:rPr>
          <w:b/>
          <w:bCs/>
          <w:color w:val="5B518E"/>
          <w:sz w:val="40"/>
          <w:szCs w:val="40"/>
        </w:rPr>
        <w:t xml:space="preserve"> (v1)</w:t>
      </w:r>
    </w:p>
    <w:p w14:paraId="046BCFC0" w14:textId="1395C510" w:rsidR="00FB10CD" w:rsidRDefault="00FB10CD" w:rsidP="003F762C">
      <w:pPr>
        <w:spacing w:after="0" w:line="240" w:lineRule="auto"/>
        <w:ind w:left="-284" w:right="-359"/>
      </w:pPr>
    </w:p>
    <w:p w14:paraId="6434A153" w14:textId="2F9AC2C3" w:rsidR="008F2B60" w:rsidRDefault="008F2B60" w:rsidP="003F762C">
      <w:pPr>
        <w:spacing w:after="0" w:line="240" w:lineRule="auto"/>
        <w:ind w:left="-284" w:right="-359"/>
        <w:rPr>
          <w:b/>
          <w:bCs/>
          <w:color w:val="5B518E"/>
          <w:sz w:val="24"/>
          <w:szCs w:val="24"/>
        </w:rPr>
      </w:pPr>
    </w:p>
    <w:p w14:paraId="32C3C347" w14:textId="47B9DF27" w:rsidR="003C1858" w:rsidRPr="003C1858" w:rsidRDefault="003C1858" w:rsidP="003F762C">
      <w:pPr>
        <w:spacing w:after="0" w:line="240" w:lineRule="auto"/>
        <w:ind w:left="-284" w:right="-359"/>
        <w:rPr>
          <w:b/>
          <w:bCs/>
          <w:color w:val="5B518E"/>
          <w:sz w:val="24"/>
          <w:szCs w:val="24"/>
        </w:rPr>
      </w:pPr>
      <w:r>
        <w:rPr>
          <w:b/>
          <w:bCs/>
          <w:color w:val="5B518E"/>
          <w:sz w:val="24"/>
          <w:szCs w:val="24"/>
        </w:rPr>
        <w:t>Introduction</w:t>
      </w:r>
    </w:p>
    <w:p w14:paraId="518DB4FB" w14:textId="6C2554AE" w:rsidR="00FB10CD" w:rsidRDefault="00FB10CD" w:rsidP="008F2B60">
      <w:pPr>
        <w:spacing w:after="120" w:line="240" w:lineRule="auto"/>
        <w:ind w:left="-284" w:right="-357"/>
      </w:pPr>
      <w:r>
        <w:t>During the COVID-19 pandemic, Government guidance to pharmacy contractors and their staff is to:</w:t>
      </w:r>
    </w:p>
    <w:p w14:paraId="0B99BF7E" w14:textId="348C2459" w:rsidR="00F44A6D" w:rsidRPr="005B29E4" w:rsidRDefault="00E07C06" w:rsidP="008F2B60">
      <w:pPr>
        <w:pStyle w:val="ListParagraph"/>
        <w:numPr>
          <w:ilvl w:val="0"/>
          <w:numId w:val="4"/>
        </w:numPr>
        <w:spacing w:after="120" w:line="240" w:lineRule="auto"/>
        <w:ind w:left="284" w:right="-357"/>
      </w:pPr>
      <w:r w:rsidRPr="005B29E4">
        <w:t xml:space="preserve">Seek to maintain </w:t>
      </w:r>
      <w:r w:rsidR="008F2B60">
        <w:t>two</w:t>
      </w:r>
      <w:r w:rsidR="00E57D60">
        <w:t xml:space="preserve"> metre</w:t>
      </w:r>
      <w:r w:rsidR="00191BE6" w:rsidRPr="005B29E4">
        <w:t xml:space="preserve"> </w:t>
      </w:r>
      <w:r w:rsidR="002B4CF3" w:rsidRPr="005B29E4">
        <w:t xml:space="preserve">social distancing </w:t>
      </w:r>
      <w:r w:rsidR="00191BE6" w:rsidRPr="005B29E4">
        <w:t xml:space="preserve">during the </w:t>
      </w:r>
      <w:r w:rsidRPr="005B29E4">
        <w:t xml:space="preserve">outbreak and if this is not </w:t>
      </w:r>
      <w:proofErr w:type="gramStart"/>
      <w:r w:rsidRPr="005B29E4">
        <w:t>practical</w:t>
      </w:r>
      <w:r w:rsidR="00FB10CD">
        <w:t>;</w:t>
      </w:r>
      <w:proofErr w:type="gramEnd"/>
    </w:p>
    <w:p w14:paraId="736239E1" w14:textId="57B062AF" w:rsidR="00EB79B9" w:rsidRPr="005B29E4" w:rsidRDefault="00F44A6D" w:rsidP="008F2B60">
      <w:pPr>
        <w:pStyle w:val="ListParagraph"/>
        <w:numPr>
          <w:ilvl w:val="0"/>
          <w:numId w:val="4"/>
        </w:numPr>
        <w:spacing w:after="120" w:line="240" w:lineRule="auto"/>
        <w:ind w:left="284" w:right="-357"/>
      </w:pPr>
      <w:r w:rsidRPr="005B29E4">
        <w:t>S</w:t>
      </w:r>
      <w:r w:rsidR="00E07C06" w:rsidRPr="005B29E4">
        <w:t>eek to minimise the risks for pharmacy staff and patients</w:t>
      </w:r>
      <w:r w:rsidR="00FB10CD">
        <w:t>; and</w:t>
      </w:r>
    </w:p>
    <w:p w14:paraId="22EF9A0D" w14:textId="0C1C3BDB" w:rsidR="00F44A6D" w:rsidRPr="005B29E4" w:rsidRDefault="00F44A6D" w:rsidP="008F2B60">
      <w:pPr>
        <w:pStyle w:val="ListParagraph"/>
        <w:numPr>
          <w:ilvl w:val="0"/>
          <w:numId w:val="4"/>
        </w:numPr>
        <w:spacing w:after="120" w:line="240" w:lineRule="auto"/>
        <w:ind w:left="284" w:right="-357"/>
      </w:pPr>
      <w:r w:rsidRPr="005B29E4">
        <w:t xml:space="preserve">Consider the use of </w:t>
      </w:r>
      <w:r w:rsidR="008F2B60">
        <w:t>Personal Protective Equipment (</w:t>
      </w:r>
      <w:r w:rsidRPr="005B29E4">
        <w:t>PPE</w:t>
      </w:r>
      <w:r w:rsidR="008F2B60">
        <w:t>)</w:t>
      </w:r>
      <w:r w:rsidRPr="005B29E4">
        <w:t xml:space="preserve"> for direct patient contact and other appropriate use</w:t>
      </w:r>
      <w:r w:rsidR="00FB10CD">
        <w:t>.</w:t>
      </w:r>
    </w:p>
    <w:p w14:paraId="66A8C80F" w14:textId="24D96840" w:rsidR="008F2B60" w:rsidRDefault="00FB10CD" w:rsidP="008F2B60">
      <w:pPr>
        <w:pStyle w:val="NoSpacing"/>
        <w:spacing w:after="120"/>
        <w:ind w:left="-284" w:right="-357"/>
        <w:jc w:val="both"/>
      </w:pPr>
      <w:r>
        <w:t>W</w:t>
      </w:r>
      <w:r w:rsidRPr="00FB10CD">
        <w:t xml:space="preserve">hile pharmacy staff may </w:t>
      </w:r>
      <w:r>
        <w:t xml:space="preserve">decide </w:t>
      </w:r>
      <w:r w:rsidRPr="00FB10CD">
        <w:t xml:space="preserve">to wear </w:t>
      </w:r>
      <w:r>
        <w:t xml:space="preserve">face </w:t>
      </w:r>
      <w:r w:rsidRPr="00FB10CD">
        <w:t xml:space="preserve">masks </w:t>
      </w:r>
      <w:r>
        <w:t>when providing face to face care to patients</w:t>
      </w:r>
      <w:r w:rsidRPr="00FB10CD">
        <w:t xml:space="preserve">, </w:t>
      </w:r>
      <w:r>
        <w:t>use of PPE alone cannot provide full protection from infection with the coronavirus.</w:t>
      </w:r>
      <w:r w:rsidR="008F2B60">
        <w:t xml:space="preserve"> So far during the pandemic, supplies of PPE have been constrained and it is likely that will continue to be the case for some time to come; over-reliance on PPE, as opposed to also implementing other measures to support social distancing is not an appropriate or sustainable approach to take.</w:t>
      </w:r>
      <w:r>
        <w:t xml:space="preserve"> I</w:t>
      </w:r>
      <w:r w:rsidRPr="00FB10CD">
        <w:t xml:space="preserve">t </w:t>
      </w:r>
      <w:r w:rsidR="008F2B60">
        <w:t xml:space="preserve">is </w:t>
      </w:r>
      <w:r>
        <w:t>also</w:t>
      </w:r>
      <w:r w:rsidR="008F2B60">
        <w:t xml:space="preserve"> essential that </w:t>
      </w:r>
      <w:r w:rsidRPr="00FB10CD">
        <w:t>hygiene measures, such as regular hand washing, continue to be followed.</w:t>
      </w:r>
    </w:p>
    <w:p w14:paraId="43812FDF" w14:textId="77777777" w:rsidR="008F2B60" w:rsidRPr="008F2B60" w:rsidRDefault="008F2B60" w:rsidP="008F2B60">
      <w:pPr>
        <w:pStyle w:val="NoSpacing"/>
        <w:spacing w:after="120"/>
        <w:ind w:left="-284" w:right="-357"/>
        <w:jc w:val="both"/>
        <w:rPr>
          <w:sz w:val="8"/>
          <w:szCs w:val="8"/>
        </w:rPr>
      </w:pPr>
    </w:p>
    <w:p w14:paraId="622637B9" w14:textId="6AB3CCD7" w:rsidR="000511BC" w:rsidRPr="000511BC" w:rsidRDefault="000511BC" w:rsidP="003F762C">
      <w:pPr>
        <w:pStyle w:val="NoSpacing"/>
        <w:ind w:left="-284" w:right="-359"/>
        <w:jc w:val="both"/>
        <w:rPr>
          <w:b/>
          <w:bCs/>
          <w:color w:val="5B518E"/>
          <w:sz w:val="24"/>
          <w:szCs w:val="24"/>
        </w:rPr>
      </w:pPr>
      <w:r w:rsidRPr="000511BC">
        <w:rPr>
          <w:b/>
          <w:bCs/>
          <w:color w:val="5B518E"/>
          <w:sz w:val="24"/>
          <w:szCs w:val="24"/>
        </w:rPr>
        <w:t>Why review the situation now?</w:t>
      </w:r>
    </w:p>
    <w:p w14:paraId="61114AA3" w14:textId="5F17E4E0" w:rsidR="003C1858" w:rsidRDefault="003C1858" w:rsidP="008F2B60">
      <w:pPr>
        <w:pStyle w:val="NoSpacing"/>
        <w:spacing w:after="120"/>
        <w:ind w:left="-284" w:right="-357"/>
        <w:jc w:val="both"/>
      </w:pPr>
      <w:r>
        <w:t>All pharmacies have already put in place arrangements to support social distancing</w:t>
      </w:r>
      <w:r w:rsidR="00817ADB">
        <w:t xml:space="preserve"> and to reduce the risk of spread of infections</w:t>
      </w:r>
      <w:r>
        <w:t xml:space="preserve">, but as the progress of the pandemic continues, it is clear that we will need to maintain social distancing </w:t>
      </w:r>
      <w:r w:rsidR="00817ADB">
        <w:t xml:space="preserve">and COVID-19 related infection control processes </w:t>
      </w:r>
      <w:r>
        <w:t>for many months to come, until the point at which a pandemic vaccine becomes available and a mass vaccination programme is undertaken in the UK.</w:t>
      </w:r>
    </w:p>
    <w:p w14:paraId="343010E3" w14:textId="32A68032" w:rsidR="003C1858" w:rsidRDefault="003C1858" w:rsidP="008F2B60">
      <w:pPr>
        <w:pStyle w:val="NoSpacing"/>
        <w:spacing w:after="120"/>
        <w:ind w:left="-284" w:right="-357"/>
        <w:jc w:val="both"/>
      </w:pPr>
      <w:r>
        <w:t xml:space="preserve">As the pandemic </w:t>
      </w:r>
      <w:r w:rsidR="008F2B60">
        <w:t>continues</w:t>
      </w:r>
      <w:r>
        <w:t xml:space="preserve"> and we all get used to living and working in a “new normal” situation, people’s consciousness of the need to maintain social distances at all times may </w:t>
      </w:r>
      <w:r w:rsidR="000511BC">
        <w:t>reduce and consequently new or additional measures at each pharmacy may need to be taken to ensure distancing is maintained on an ongoing basis.</w:t>
      </w:r>
    </w:p>
    <w:p w14:paraId="7B533B20" w14:textId="77777777" w:rsidR="000511BC" w:rsidRDefault="000511BC" w:rsidP="008F2B60">
      <w:pPr>
        <w:pStyle w:val="NoSpacing"/>
        <w:spacing w:after="120"/>
        <w:ind w:left="-284" w:right="-357"/>
        <w:jc w:val="both"/>
      </w:pPr>
      <w:r>
        <w:t>For many pharmacies, the peak demand of the early days of the pandemic has now diminished and as contractors and their teams may have a little more time to reflect on their experiences so far during the pandemic, now may be an opportune time to consider how well social distancing has been maintained and what else could potentially be done to ensure it continues to be maintained over the months to come.</w:t>
      </w:r>
    </w:p>
    <w:p w14:paraId="762AAFF2" w14:textId="28568EBD" w:rsidR="00FB10CD" w:rsidRDefault="00FB10CD" w:rsidP="008F2B60">
      <w:pPr>
        <w:pStyle w:val="NoSpacing"/>
        <w:spacing w:after="120"/>
        <w:ind w:left="-284" w:right="-357"/>
        <w:jc w:val="both"/>
      </w:pPr>
      <w:r>
        <w:t xml:space="preserve">This risk assessment template will help you to identify </w:t>
      </w:r>
      <w:r w:rsidR="000511BC">
        <w:t xml:space="preserve">further </w:t>
      </w:r>
      <w:r>
        <w:t xml:space="preserve">potential changes which could be made to </w:t>
      </w:r>
      <w:r w:rsidR="00E57D60">
        <w:t xml:space="preserve">your pharmacy environment or procedures during the pandemic to increase the safety of staff and patients, by assisting all </w:t>
      </w:r>
      <w:r w:rsidR="000511BC">
        <w:t xml:space="preserve">to </w:t>
      </w:r>
      <w:r w:rsidR="00E57D60">
        <w:t xml:space="preserve">maintain a </w:t>
      </w:r>
      <w:r w:rsidR="000511BC">
        <w:t>two</w:t>
      </w:r>
      <w:r w:rsidR="00E57D60">
        <w:t xml:space="preserve"> metre social distance from others, wherever possible</w:t>
      </w:r>
      <w:r w:rsidR="00817ADB">
        <w:t>, and ensure the ongoing application of other appropriate infection control procedures</w:t>
      </w:r>
      <w:r w:rsidR="00E57D60">
        <w:t>.</w:t>
      </w:r>
    </w:p>
    <w:p w14:paraId="4CC47A61" w14:textId="77777777" w:rsidR="008F2B60" w:rsidRPr="008F2B60" w:rsidRDefault="008F2B60" w:rsidP="008F2B60">
      <w:pPr>
        <w:pStyle w:val="NoSpacing"/>
        <w:spacing w:after="120"/>
        <w:ind w:left="-284" w:right="-357"/>
        <w:jc w:val="both"/>
        <w:rPr>
          <w:sz w:val="8"/>
          <w:szCs w:val="8"/>
        </w:rPr>
      </w:pPr>
    </w:p>
    <w:p w14:paraId="692584A3" w14:textId="045350DE" w:rsidR="003C1858" w:rsidRPr="003C1858" w:rsidRDefault="003C1858" w:rsidP="003F762C">
      <w:pPr>
        <w:pStyle w:val="NoSpacing"/>
        <w:ind w:left="-284" w:right="-359"/>
        <w:jc w:val="both"/>
        <w:rPr>
          <w:b/>
          <w:bCs/>
          <w:color w:val="5B518E"/>
          <w:sz w:val="24"/>
          <w:szCs w:val="24"/>
        </w:rPr>
      </w:pPr>
      <w:r w:rsidRPr="003C1858">
        <w:rPr>
          <w:b/>
          <w:bCs/>
          <w:color w:val="5B518E"/>
          <w:sz w:val="24"/>
          <w:szCs w:val="24"/>
        </w:rPr>
        <w:t xml:space="preserve">How to complete the risk </w:t>
      </w:r>
      <w:r w:rsidR="00903464">
        <w:rPr>
          <w:b/>
          <w:bCs/>
          <w:color w:val="5B518E"/>
          <w:sz w:val="24"/>
          <w:szCs w:val="24"/>
        </w:rPr>
        <w:t>review</w:t>
      </w:r>
    </w:p>
    <w:p w14:paraId="5AD2918E" w14:textId="36E3EFC5" w:rsidR="00C44F77" w:rsidRDefault="002B4CF3" w:rsidP="008F2B60">
      <w:pPr>
        <w:pStyle w:val="NoSpacing"/>
        <w:spacing w:after="120"/>
        <w:ind w:left="-284" w:right="-357"/>
        <w:jc w:val="both"/>
      </w:pPr>
      <w:r w:rsidRPr="008F37CE">
        <w:t xml:space="preserve">Please </w:t>
      </w:r>
      <w:r>
        <w:t>complete</w:t>
      </w:r>
      <w:r w:rsidRPr="008F37CE">
        <w:t xml:space="preserve"> th</w:t>
      </w:r>
      <w:r>
        <w:t>is</w:t>
      </w:r>
      <w:r w:rsidRPr="008F37CE">
        <w:t xml:space="preserve"> risk </w:t>
      </w:r>
      <w:r w:rsidR="00903464">
        <w:t>review</w:t>
      </w:r>
      <w:r w:rsidRPr="008F37CE">
        <w:t xml:space="preserve"> tool </w:t>
      </w:r>
      <w:r>
        <w:t xml:space="preserve">as a team </w:t>
      </w:r>
      <w:r w:rsidR="00E57D60">
        <w:t xml:space="preserve">to help you identify potential risks and changes that could be made to the pharmacy environment or procedures. </w:t>
      </w:r>
      <w:r w:rsidRPr="008F37CE">
        <w:t xml:space="preserve">After </w:t>
      </w:r>
      <w:r w:rsidR="00E57D60">
        <w:t xml:space="preserve">you have </w:t>
      </w:r>
      <w:r>
        <w:t>discuss</w:t>
      </w:r>
      <w:r w:rsidR="00E57D60">
        <w:t>ed</w:t>
      </w:r>
      <w:r w:rsidRPr="008F37CE">
        <w:t xml:space="preserve"> </w:t>
      </w:r>
      <w:r w:rsidR="00E57D60">
        <w:t xml:space="preserve">as a team </w:t>
      </w:r>
      <w:r w:rsidRPr="008F37CE">
        <w:t xml:space="preserve">the </w:t>
      </w:r>
      <w:r w:rsidR="00E57D60">
        <w:t xml:space="preserve">findings of the initial </w:t>
      </w:r>
      <w:r w:rsidRPr="008F37CE">
        <w:t xml:space="preserve">risk </w:t>
      </w:r>
      <w:r w:rsidR="00903464">
        <w:t>review</w:t>
      </w:r>
      <w:r w:rsidR="00E57D60">
        <w:t>,</w:t>
      </w:r>
      <w:r w:rsidRPr="008F37CE">
        <w:t xml:space="preserve"> </w:t>
      </w:r>
      <w:r w:rsidR="00E57D60">
        <w:t>p</w:t>
      </w:r>
      <w:r w:rsidRPr="008F37CE">
        <w:t xml:space="preserve">lease </w:t>
      </w:r>
      <w:r>
        <w:t>complete</w:t>
      </w:r>
      <w:r w:rsidRPr="008F37CE">
        <w:t xml:space="preserve"> </w:t>
      </w:r>
      <w:r>
        <w:t>the</w:t>
      </w:r>
      <w:r w:rsidRPr="008F37CE">
        <w:t xml:space="preserve"> </w:t>
      </w:r>
      <w:r w:rsidR="00712A11">
        <w:t xml:space="preserve">reasonable measures </w:t>
      </w:r>
      <w:r w:rsidR="00817ADB">
        <w:t xml:space="preserve">to be </w:t>
      </w:r>
      <w:r w:rsidR="00712A11">
        <w:t>taken</w:t>
      </w:r>
      <w:r w:rsidRPr="008F37CE">
        <w:t xml:space="preserve"> </w:t>
      </w:r>
      <w:r>
        <w:t>section</w:t>
      </w:r>
      <w:r w:rsidR="00E57D60">
        <w:t>,</w:t>
      </w:r>
      <w:r w:rsidRPr="008F37CE">
        <w:t xml:space="preserve"> detailing </w:t>
      </w:r>
      <w:r w:rsidR="00E57D60">
        <w:t xml:space="preserve">any changes that </w:t>
      </w:r>
      <w:r w:rsidRPr="008F37CE">
        <w:t>have been agreed</w:t>
      </w:r>
      <w:r w:rsidR="000511BC">
        <w:t xml:space="preserve"> and will be put in place</w:t>
      </w:r>
      <w:r w:rsidRPr="008F37CE">
        <w:t xml:space="preserve">. This </w:t>
      </w:r>
      <w:r w:rsidR="00E57D60">
        <w:t>will</w:t>
      </w:r>
      <w:r w:rsidRPr="008F37CE">
        <w:t xml:space="preserve"> include changes to practice</w:t>
      </w:r>
      <w:r w:rsidR="00E07C06">
        <w:t>s and procedures</w:t>
      </w:r>
      <w:r w:rsidR="00E57D60">
        <w:t>,</w:t>
      </w:r>
      <w:r w:rsidRPr="008F37CE">
        <w:t xml:space="preserve"> but </w:t>
      </w:r>
      <w:r w:rsidR="00E57D60">
        <w:t>it should a</w:t>
      </w:r>
      <w:r w:rsidRPr="008F37CE">
        <w:t xml:space="preserve">lso capture what cannot be changed </w:t>
      </w:r>
      <w:r w:rsidR="00E57D60">
        <w:t xml:space="preserve">for </w:t>
      </w:r>
      <w:r w:rsidRPr="008F37CE">
        <w:t>practical</w:t>
      </w:r>
      <w:r w:rsidR="00E57D60">
        <w:t xml:space="preserve"> reasons</w:t>
      </w:r>
      <w:r w:rsidR="000511BC">
        <w:t>, as inevitably the environment of individual pharmacies will determine whether some changes are able to be implemented</w:t>
      </w:r>
      <w:r w:rsidRPr="008F37CE">
        <w:t>.</w:t>
      </w:r>
    </w:p>
    <w:p w14:paraId="5B26CBBA" w14:textId="44D09095" w:rsidR="003C1858" w:rsidRPr="003F762C" w:rsidRDefault="003F762C" w:rsidP="008F2B60">
      <w:pPr>
        <w:pStyle w:val="NoSpacing"/>
        <w:spacing w:after="120"/>
        <w:ind w:left="-284" w:right="-357"/>
        <w:jc w:val="both"/>
      </w:pPr>
      <w:r>
        <w:t>In time, you will also want to review the assessment to determine how effective the measures put in place have been and whether further changes are necessary.</w:t>
      </w:r>
      <w:r w:rsidR="003C1858">
        <w:br w:type="page"/>
      </w:r>
    </w:p>
    <w:p w14:paraId="7256BA71" w14:textId="77777777" w:rsidR="00C44F77" w:rsidRDefault="00C44F77" w:rsidP="00FB10CD">
      <w:pPr>
        <w:pStyle w:val="xmsonormal"/>
      </w:pPr>
    </w:p>
    <w:tbl>
      <w:tblPr>
        <w:tblStyle w:val="TableGrid"/>
        <w:tblW w:w="0" w:type="auto"/>
        <w:tblLook w:val="04A0" w:firstRow="1" w:lastRow="0" w:firstColumn="1" w:lastColumn="0" w:noHBand="0" w:noVBand="1"/>
      </w:tblPr>
      <w:tblGrid>
        <w:gridCol w:w="2689"/>
        <w:gridCol w:w="3260"/>
        <w:gridCol w:w="1843"/>
        <w:gridCol w:w="6156"/>
      </w:tblGrid>
      <w:tr w:rsidR="00B31E2A" w14:paraId="20048B0F" w14:textId="77777777" w:rsidTr="00B31E2A">
        <w:tc>
          <w:tcPr>
            <w:tcW w:w="2689" w:type="dxa"/>
            <w:shd w:val="clear" w:color="auto" w:fill="F2F2F2" w:themeFill="background1" w:themeFillShade="F2"/>
          </w:tcPr>
          <w:p w14:paraId="692C42BA" w14:textId="77777777" w:rsidR="00E57D60" w:rsidRDefault="00E57D60" w:rsidP="000511BC">
            <w:pPr>
              <w:pStyle w:val="xmsonormal"/>
              <w:spacing w:before="60" w:after="60"/>
            </w:pPr>
            <w:r>
              <w:t>Pharmacy</w:t>
            </w:r>
            <w:r w:rsidR="000511BC">
              <w:t xml:space="preserve"> </w:t>
            </w:r>
            <w:r>
              <w:t>name</w:t>
            </w:r>
          </w:p>
          <w:p w14:paraId="7F4B3E84" w14:textId="2112CC17" w:rsidR="000511BC" w:rsidRDefault="000511BC" w:rsidP="000511BC">
            <w:pPr>
              <w:pStyle w:val="xmsonormal"/>
              <w:spacing w:before="60" w:after="60"/>
            </w:pPr>
          </w:p>
        </w:tc>
        <w:tc>
          <w:tcPr>
            <w:tcW w:w="3260" w:type="dxa"/>
          </w:tcPr>
          <w:p w14:paraId="04AA4DB6" w14:textId="77777777" w:rsidR="00E57D60" w:rsidRDefault="00E57D60" w:rsidP="000511BC">
            <w:pPr>
              <w:pStyle w:val="xmsonormal"/>
              <w:spacing w:before="60" w:after="60"/>
            </w:pPr>
          </w:p>
        </w:tc>
        <w:tc>
          <w:tcPr>
            <w:tcW w:w="1843" w:type="dxa"/>
            <w:shd w:val="clear" w:color="auto" w:fill="F2F2F2" w:themeFill="background1" w:themeFillShade="F2"/>
          </w:tcPr>
          <w:p w14:paraId="1473E70F" w14:textId="14D4E530" w:rsidR="00E57D60" w:rsidRDefault="00E57D60" w:rsidP="000511BC">
            <w:pPr>
              <w:pStyle w:val="xmsonormal"/>
              <w:spacing w:before="60" w:after="60"/>
            </w:pPr>
            <w:r>
              <w:t>Address</w:t>
            </w:r>
          </w:p>
        </w:tc>
        <w:tc>
          <w:tcPr>
            <w:tcW w:w="6156" w:type="dxa"/>
          </w:tcPr>
          <w:p w14:paraId="3003E32F" w14:textId="77777777" w:rsidR="00E57D60" w:rsidRDefault="00E57D60" w:rsidP="00FB10CD">
            <w:pPr>
              <w:pStyle w:val="xmsonormal"/>
            </w:pPr>
          </w:p>
          <w:p w14:paraId="3D73D6CF" w14:textId="29E0CC21" w:rsidR="00E57D60" w:rsidRDefault="00E57D60" w:rsidP="00FB10CD">
            <w:pPr>
              <w:pStyle w:val="xmsonormal"/>
            </w:pPr>
          </w:p>
        </w:tc>
      </w:tr>
      <w:tr w:rsidR="00B31E2A" w14:paraId="56883E5D" w14:textId="77777777" w:rsidTr="00B31E2A">
        <w:tc>
          <w:tcPr>
            <w:tcW w:w="2689" w:type="dxa"/>
            <w:shd w:val="clear" w:color="auto" w:fill="F2F2F2" w:themeFill="background1" w:themeFillShade="F2"/>
          </w:tcPr>
          <w:p w14:paraId="00FB9FA7" w14:textId="0FBAC97B" w:rsidR="00B31E2A" w:rsidRDefault="00B31E2A" w:rsidP="000511BC">
            <w:pPr>
              <w:pStyle w:val="xmsonormal"/>
              <w:spacing w:before="60" w:after="60"/>
            </w:pPr>
            <w:r>
              <w:t>Date of initial assessment</w:t>
            </w:r>
          </w:p>
          <w:p w14:paraId="68E764E0" w14:textId="7A754C43" w:rsidR="00B31E2A" w:rsidRDefault="00B31E2A" w:rsidP="000511BC">
            <w:pPr>
              <w:pStyle w:val="xmsonormal"/>
              <w:spacing w:before="60" w:after="60"/>
            </w:pPr>
          </w:p>
        </w:tc>
        <w:tc>
          <w:tcPr>
            <w:tcW w:w="3260" w:type="dxa"/>
          </w:tcPr>
          <w:p w14:paraId="1015E235" w14:textId="77777777" w:rsidR="00B31E2A" w:rsidRDefault="00B31E2A" w:rsidP="000511BC">
            <w:pPr>
              <w:pStyle w:val="xmsonormal"/>
              <w:spacing w:before="60" w:after="60"/>
            </w:pPr>
          </w:p>
        </w:tc>
        <w:tc>
          <w:tcPr>
            <w:tcW w:w="1843" w:type="dxa"/>
            <w:shd w:val="clear" w:color="auto" w:fill="F2F2F2" w:themeFill="background1" w:themeFillShade="F2"/>
          </w:tcPr>
          <w:p w14:paraId="3293D642" w14:textId="2106A03C" w:rsidR="00B31E2A" w:rsidRDefault="00B31E2A" w:rsidP="000511BC">
            <w:pPr>
              <w:pStyle w:val="xmsonormal"/>
              <w:spacing w:before="60" w:after="60"/>
            </w:pPr>
            <w:r>
              <w:t>Initial assessment carried out by:</w:t>
            </w:r>
          </w:p>
        </w:tc>
        <w:tc>
          <w:tcPr>
            <w:tcW w:w="6156" w:type="dxa"/>
          </w:tcPr>
          <w:p w14:paraId="27B56E24" w14:textId="77777777" w:rsidR="00B31E2A" w:rsidRDefault="00B31E2A" w:rsidP="00FB10CD">
            <w:pPr>
              <w:pStyle w:val="xmsonormal"/>
            </w:pPr>
          </w:p>
          <w:p w14:paraId="544CB3F8" w14:textId="77777777" w:rsidR="00B31E2A" w:rsidRDefault="00B31E2A" w:rsidP="00FB10CD">
            <w:pPr>
              <w:pStyle w:val="xmsonormal"/>
            </w:pPr>
          </w:p>
          <w:p w14:paraId="480A6F07" w14:textId="77777777" w:rsidR="00B31E2A" w:rsidRDefault="00B31E2A" w:rsidP="00FB10CD">
            <w:pPr>
              <w:pStyle w:val="xmsonormal"/>
            </w:pPr>
          </w:p>
          <w:p w14:paraId="6C8F74FF" w14:textId="1DA11760" w:rsidR="00B31E2A" w:rsidRDefault="00B31E2A" w:rsidP="00FB10CD">
            <w:pPr>
              <w:pStyle w:val="xmsonormal"/>
            </w:pPr>
          </w:p>
        </w:tc>
      </w:tr>
    </w:tbl>
    <w:p w14:paraId="27B269AC" w14:textId="77777777" w:rsidR="00426BDE" w:rsidRPr="009C18DE" w:rsidRDefault="00426BDE" w:rsidP="00FB10CD">
      <w:pPr>
        <w:pStyle w:val="xmsonormal"/>
        <w:rPr>
          <w:sz w:val="32"/>
          <w:szCs w:val="32"/>
        </w:rPr>
      </w:pPr>
    </w:p>
    <w:tbl>
      <w:tblPr>
        <w:tblStyle w:val="TableGrid"/>
        <w:tblW w:w="0" w:type="auto"/>
        <w:tblLook w:val="04A0" w:firstRow="1" w:lastRow="0" w:firstColumn="1" w:lastColumn="0" w:noHBand="0" w:noVBand="1"/>
      </w:tblPr>
      <w:tblGrid>
        <w:gridCol w:w="4390"/>
        <w:gridCol w:w="4110"/>
        <w:gridCol w:w="4253"/>
        <w:gridCol w:w="1195"/>
      </w:tblGrid>
      <w:tr w:rsidR="00C44F77" w14:paraId="4022CAEC" w14:textId="77777777" w:rsidTr="00B31E2A">
        <w:tc>
          <w:tcPr>
            <w:tcW w:w="4390" w:type="dxa"/>
            <w:shd w:val="clear" w:color="auto" w:fill="F2F2F2" w:themeFill="background1" w:themeFillShade="F2"/>
          </w:tcPr>
          <w:p w14:paraId="38502481" w14:textId="77777777" w:rsidR="00C44F77" w:rsidRDefault="00C44F77" w:rsidP="00B31E2A">
            <w:pPr>
              <w:spacing w:before="60" w:after="60"/>
              <w:rPr>
                <w:b/>
                <w:bCs/>
              </w:rPr>
            </w:pPr>
            <w:r w:rsidRPr="00C44F77">
              <w:rPr>
                <w:b/>
                <w:bCs/>
              </w:rPr>
              <w:t>Consideration</w:t>
            </w:r>
          </w:p>
          <w:p w14:paraId="75954745" w14:textId="77777777" w:rsidR="00C44F77" w:rsidRPr="00C44F77" w:rsidRDefault="00C44F77" w:rsidP="00B31E2A">
            <w:pPr>
              <w:spacing w:before="60" w:after="60"/>
              <w:rPr>
                <w:b/>
                <w:bCs/>
              </w:rPr>
            </w:pPr>
          </w:p>
        </w:tc>
        <w:tc>
          <w:tcPr>
            <w:tcW w:w="4110" w:type="dxa"/>
            <w:shd w:val="clear" w:color="auto" w:fill="F2F2F2" w:themeFill="background1" w:themeFillShade="F2"/>
          </w:tcPr>
          <w:p w14:paraId="7ADC1D2C" w14:textId="310C9731" w:rsidR="00C44F77" w:rsidRPr="00C44F77" w:rsidRDefault="00B31E2A" w:rsidP="00B31E2A">
            <w:pPr>
              <w:spacing w:before="60" w:after="60"/>
              <w:rPr>
                <w:b/>
                <w:bCs/>
              </w:rPr>
            </w:pPr>
            <w:r>
              <w:rPr>
                <w:b/>
                <w:bCs/>
              </w:rPr>
              <w:t>Initial assessment</w:t>
            </w:r>
            <w:r w:rsidR="00285863">
              <w:rPr>
                <w:b/>
                <w:bCs/>
              </w:rPr>
              <w:t xml:space="preserve"> and measures already implemented</w:t>
            </w:r>
          </w:p>
        </w:tc>
        <w:tc>
          <w:tcPr>
            <w:tcW w:w="4253" w:type="dxa"/>
            <w:shd w:val="clear" w:color="auto" w:fill="F2F2F2" w:themeFill="background1" w:themeFillShade="F2"/>
          </w:tcPr>
          <w:p w14:paraId="69580B9B" w14:textId="36D18E66" w:rsidR="00C44F77" w:rsidRPr="00C44F77" w:rsidRDefault="00712A11" w:rsidP="00B31E2A">
            <w:pPr>
              <w:spacing w:before="60" w:after="60"/>
              <w:rPr>
                <w:b/>
                <w:bCs/>
              </w:rPr>
            </w:pPr>
            <w:r>
              <w:rPr>
                <w:b/>
                <w:bCs/>
              </w:rPr>
              <w:t xml:space="preserve">Reasonable </w:t>
            </w:r>
            <w:r w:rsidR="00B31E2A">
              <w:rPr>
                <w:b/>
                <w:bCs/>
              </w:rPr>
              <w:t>m</w:t>
            </w:r>
            <w:r>
              <w:rPr>
                <w:b/>
                <w:bCs/>
              </w:rPr>
              <w:t xml:space="preserve">easures </w:t>
            </w:r>
            <w:r w:rsidR="00817ADB">
              <w:rPr>
                <w:b/>
                <w:bCs/>
              </w:rPr>
              <w:t xml:space="preserve">to be </w:t>
            </w:r>
            <w:r>
              <w:rPr>
                <w:b/>
                <w:bCs/>
              </w:rPr>
              <w:t>taken</w:t>
            </w:r>
          </w:p>
        </w:tc>
        <w:tc>
          <w:tcPr>
            <w:tcW w:w="1195" w:type="dxa"/>
            <w:shd w:val="clear" w:color="auto" w:fill="F2F2F2" w:themeFill="background1" w:themeFillShade="F2"/>
          </w:tcPr>
          <w:p w14:paraId="71C2256D" w14:textId="77777777" w:rsidR="00C44F77" w:rsidRPr="00C44F77" w:rsidRDefault="00C44F77" w:rsidP="00B31E2A">
            <w:pPr>
              <w:spacing w:before="60" w:after="60"/>
              <w:jc w:val="center"/>
              <w:rPr>
                <w:b/>
                <w:bCs/>
              </w:rPr>
            </w:pPr>
            <w:r w:rsidRPr="00C44F77">
              <w:rPr>
                <w:b/>
                <w:bCs/>
              </w:rPr>
              <w:t>Date reviewed</w:t>
            </w:r>
          </w:p>
        </w:tc>
      </w:tr>
      <w:tr w:rsidR="00E07C06" w14:paraId="4E2E60EB" w14:textId="77777777" w:rsidTr="00B31E2A">
        <w:tc>
          <w:tcPr>
            <w:tcW w:w="13948" w:type="dxa"/>
            <w:gridSpan w:val="4"/>
            <w:shd w:val="clear" w:color="auto" w:fill="FBE4D5" w:themeFill="accent2" w:themeFillTint="33"/>
          </w:tcPr>
          <w:p w14:paraId="35550949" w14:textId="77777777" w:rsidR="00B31E2A" w:rsidRPr="00102D78" w:rsidRDefault="00B31E2A" w:rsidP="00E07C06">
            <w:pPr>
              <w:jc w:val="center"/>
              <w:rPr>
                <w:b/>
                <w:bCs/>
                <w:sz w:val="6"/>
                <w:szCs w:val="6"/>
              </w:rPr>
            </w:pPr>
          </w:p>
          <w:p w14:paraId="1EA81E3A" w14:textId="247BB3C7" w:rsidR="00E07C06" w:rsidRDefault="00426BDE" w:rsidP="00E07C06">
            <w:pPr>
              <w:jc w:val="center"/>
              <w:rPr>
                <w:b/>
                <w:bCs/>
              </w:rPr>
            </w:pPr>
            <w:r>
              <w:rPr>
                <w:b/>
                <w:bCs/>
              </w:rPr>
              <w:t>T</w:t>
            </w:r>
            <w:r w:rsidR="00E07C06" w:rsidRPr="00E07C06">
              <w:rPr>
                <w:b/>
                <w:bCs/>
              </w:rPr>
              <w:t xml:space="preserve">he dispensary and </w:t>
            </w:r>
            <w:r w:rsidR="00B31E2A">
              <w:rPr>
                <w:b/>
                <w:bCs/>
              </w:rPr>
              <w:t xml:space="preserve">medicines </w:t>
            </w:r>
            <w:r w:rsidR="00E07C06" w:rsidRPr="00E07C06">
              <w:rPr>
                <w:b/>
                <w:bCs/>
              </w:rPr>
              <w:t>counter</w:t>
            </w:r>
          </w:p>
          <w:p w14:paraId="70C19998" w14:textId="5F74A9E6" w:rsidR="00E07C06" w:rsidRPr="00102D78" w:rsidRDefault="00B31E2A" w:rsidP="00E07C06">
            <w:pPr>
              <w:jc w:val="center"/>
              <w:rPr>
                <w:sz w:val="6"/>
                <w:szCs w:val="6"/>
              </w:rPr>
            </w:pPr>
            <w:r w:rsidRPr="00102D78">
              <w:rPr>
                <w:sz w:val="6"/>
                <w:szCs w:val="6"/>
              </w:rPr>
              <w:t xml:space="preserve"> </w:t>
            </w:r>
          </w:p>
        </w:tc>
      </w:tr>
      <w:tr w:rsidR="00C44F77" w14:paraId="2ADAA245" w14:textId="77777777" w:rsidTr="00102D78">
        <w:tc>
          <w:tcPr>
            <w:tcW w:w="4390" w:type="dxa"/>
            <w:shd w:val="clear" w:color="auto" w:fill="FBE4D5" w:themeFill="accent2" w:themeFillTint="33"/>
          </w:tcPr>
          <w:p w14:paraId="60E01746" w14:textId="0B221A34" w:rsidR="00102D78" w:rsidRDefault="003C1858" w:rsidP="00E5528B">
            <w:r w:rsidRPr="003C1858">
              <w:rPr>
                <w:b/>
                <w:bCs/>
              </w:rPr>
              <w:t>1)</w:t>
            </w:r>
            <w:r>
              <w:t xml:space="preserve"> </w:t>
            </w:r>
            <w:r w:rsidR="00C44F77">
              <w:t>Is there any non-essential equipment that can be moved to make more space? For example, any moveable units or tables.</w:t>
            </w:r>
            <w:r w:rsidR="00E5528B">
              <w:t xml:space="preserve"> Can some essential equipment or workstations be moved, to support social distancing?</w:t>
            </w:r>
          </w:p>
        </w:tc>
        <w:tc>
          <w:tcPr>
            <w:tcW w:w="4110" w:type="dxa"/>
          </w:tcPr>
          <w:p w14:paraId="0FE9CB26" w14:textId="5398BC12" w:rsidR="00426BDE" w:rsidRDefault="00426BDE" w:rsidP="002B4CF3"/>
        </w:tc>
        <w:tc>
          <w:tcPr>
            <w:tcW w:w="4253" w:type="dxa"/>
          </w:tcPr>
          <w:p w14:paraId="172327CE" w14:textId="77777777" w:rsidR="00C44F77" w:rsidRDefault="00C44F77" w:rsidP="002B4CF3"/>
        </w:tc>
        <w:tc>
          <w:tcPr>
            <w:tcW w:w="1195" w:type="dxa"/>
          </w:tcPr>
          <w:p w14:paraId="3ABAC9C0" w14:textId="77777777" w:rsidR="00C44F77" w:rsidRDefault="00C44F77" w:rsidP="002B4CF3"/>
        </w:tc>
      </w:tr>
      <w:tr w:rsidR="00C44F77" w14:paraId="3A44562D" w14:textId="77777777" w:rsidTr="00102D78">
        <w:tc>
          <w:tcPr>
            <w:tcW w:w="4390" w:type="dxa"/>
            <w:shd w:val="clear" w:color="auto" w:fill="FBE4D5" w:themeFill="accent2" w:themeFillTint="33"/>
          </w:tcPr>
          <w:p w14:paraId="7F22FBA0" w14:textId="03A49F8A" w:rsidR="00102D78" w:rsidRDefault="003C1858" w:rsidP="00E07C06">
            <w:r w:rsidRPr="003C1858">
              <w:rPr>
                <w:b/>
                <w:bCs/>
              </w:rPr>
              <w:t>2)</w:t>
            </w:r>
            <w:r>
              <w:t xml:space="preserve"> </w:t>
            </w:r>
            <w:r w:rsidR="002342DC">
              <w:t>Are</w:t>
            </w:r>
            <w:r w:rsidR="00C44F77">
              <w:t xml:space="preserve"> there any non-essential items or equipment on the benches </w:t>
            </w:r>
            <w:r w:rsidR="00102D78">
              <w:t>o</w:t>
            </w:r>
            <w:r w:rsidR="00B00936">
              <w:t>r the medicines</w:t>
            </w:r>
            <w:r w:rsidR="00102D78">
              <w:t xml:space="preserve"> counter </w:t>
            </w:r>
            <w:r w:rsidR="00C44F77">
              <w:t>that can be moved?</w:t>
            </w:r>
          </w:p>
          <w:p w14:paraId="0240B7EE" w14:textId="3C420507" w:rsidR="00C44F77" w:rsidRDefault="00C44F77" w:rsidP="00E07C06">
            <w:r>
              <w:t>Ha</w:t>
            </w:r>
            <w:r w:rsidR="00426BDE">
              <w:t>s</w:t>
            </w:r>
            <w:r>
              <w:t xml:space="preserve"> </w:t>
            </w:r>
            <w:r w:rsidR="00B00936">
              <w:t>any clutter been c</w:t>
            </w:r>
            <w:r>
              <w:t xml:space="preserve">leared </w:t>
            </w:r>
            <w:r w:rsidR="00102D78">
              <w:t>away</w:t>
            </w:r>
            <w:r>
              <w:t>?</w:t>
            </w:r>
          </w:p>
          <w:p w14:paraId="533FB443" w14:textId="65354731" w:rsidR="00102D78" w:rsidRDefault="00102D78" w:rsidP="00E07C06"/>
        </w:tc>
        <w:tc>
          <w:tcPr>
            <w:tcW w:w="4110" w:type="dxa"/>
          </w:tcPr>
          <w:p w14:paraId="4DF35A89" w14:textId="77777777" w:rsidR="00C44F77" w:rsidRDefault="00C44F77" w:rsidP="002B4CF3"/>
        </w:tc>
        <w:tc>
          <w:tcPr>
            <w:tcW w:w="4253" w:type="dxa"/>
          </w:tcPr>
          <w:p w14:paraId="0BE51EB4" w14:textId="77777777" w:rsidR="00C44F77" w:rsidRDefault="00C44F77" w:rsidP="002B4CF3"/>
        </w:tc>
        <w:tc>
          <w:tcPr>
            <w:tcW w:w="1195" w:type="dxa"/>
          </w:tcPr>
          <w:p w14:paraId="6FD78633" w14:textId="77777777" w:rsidR="00C44F77" w:rsidRDefault="00C44F77" w:rsidP="002B4CF3"/>
        </w:tc>
      </w:tr>
      <w:tr w:rsidR="00C44F77" w14:paraId="7F787E5C" w14:textId="77777777" w:rsidTr="00102D78">
        <w:tc>
          <w:tcPr>
            <w:tcW w:w="4390" w:type="dxa"/>
            <w:shd w:val="clear" w:color="auto" w:fill="FBE4D5" w:themeFill="accent2" w:themeFillTint="33"/>
          </w:tcPr>
          <w:p w14:paraId="20097040" w14:textId="74EDC24E" w:rsidR="00C44F77" w:rsidRDefault="00426BDE" w:rsidP="00E07C06">
            <w:bookmarkStart w:id="0" w:name="_Hlk37427924"/>
            <w:r w:rsidRPr="00426BDE">
              <w:rPr>
                <w:b/>
                <w:bCs/>
              </w:rPr>
              <w:t>3)</w:t>
            </w:r>
            <w:r>
              <w:t xml:space="preserve"> </w:t>
            </w:r>
            <w:r w:rsidR="00C44F77">
              <w:t>Is the dispensary floor clear of all boxes and non-essential items to create as much space as possible?</w:t>
            </w:r>
          </w:p>
          <w:p w14:paraId="5D25A763" w14:textId="77777777" w:rsidR="00E07C06" w:rsidRDefault="00E07C06" w:rsidP="00E07C06"/>
          <w:p w14:paraId="5442C478" w14:textId="7C1C1A30" w:rsidR="00102D78" w:rsidRDefault="00102D78" w:rsidP="00E07C06"/>
        </w:tc>
        <w:tc>
          <w:tcPr>
            <w:tcW w:w="4110" w:type="dxa"/>
          </w:tcPr>
          <w:p w14:paraId="2078198B" w14:textId="77777777" w:rsidR="00C44F77" w:rsidRDefault="00C44F77" w:rsidP="002B4CF3"/>
        </w:tc>
        <w:tc>
          <w:tcPr>
            <w:tcW w:w="4253" w:type="dxa"/>
          </w:tcPr>
          <w:p w14:paraId="3A78BD31" w14:textId="77777777" w:rsidR="00C44F77" w:rsidRDefault="00C44F77" w:rsidP="002B4CF3"/>
        </w:tc>
        <w:tc>
          <w:tcPr>
            <w:tcW w:w="1195" w:type="dxa"/>
          </w:tcPr>
          <w:p w14:paraId="44FED685" w14:textId="77777777" w:rsidR="00C44F77" w:rsidRDefault="00C44F77" w:rsidP="002B4CF3"/>
        </w:tc>
      </w:tr>
      <w:tr w:rsidR="00C44F77" w14:paraId="15462CA6" w14:textId="77777777" w:rsidTr="00102D78">
        <w:tc>
          <w:tcPr>
            <w:tcW w:w="4390" w:type="dxa"/>
            <w:shd w:val="clear" w:color="auto" w:fill="FBE4D5" w:themeFill="accent2" w:themeFillTint="33"/>
          </w:tcPr>
          <w:p w14:paraId="79BE65CC" w14:textId="69BABE04" w:rsidR="00C44F77" w:rsidRDefault="00426BDE" w:rsidP="000704FD">
            <w:r>
              <w:rPr>
                <w:b/>
                <w:bCs/>
              </w:rPr>
              <w:t>4</w:t>
            </w:r>
            <w:r w:rsidRPr="00426BDE">
              <w:rPr>
                <w:b/>
                <w:bCs/>
              </w:rPr>
              <w:t>)</w:t>
            </w:r>
            <w:r>
              <w:t xml:space="preserve"> </w:t>
            </w:r>
            <w:r w:rsidR="00C44F77">
              <w:t xml:space="preserve">Are you able to mark 2m zones on the floor </w:t>
            </w:r>
            <w:r w:rsidR="0075118D">
              <w:t xml:space="preserve">using tape </w:t>
            </w:r>
            <w:r w:rsidR="00102D78">
              <w:t xml:space="preserve">to help </w:t>
            </w:r>
            <w:r w:rsidR="00C44F77">
              <w:t xml:space="preserve">ensure only </w:t>
            </w:r>
            <w:r w:rsidR="00102D78">
              <w:t xml:space="preserve">one </w:t>
            </w:r>
            <w:r w:rsidR="00C44F77">
              <w:t xml:space="preserve">colleague </w:t>
            </w:r>
            <w:r w:rsidR="00B00936">
              <w:t>is with</w:t>
            </w:r>
            <w:r w:rsidR="00C44F77">
              <w:t>in a zone at a</w:t>
            </w:r>
            <w:r w:rsidR="00B00936">
              <w:t>ny</w:t>
            </w:r>
            <w:r w:rsidR="00C44F77">
              <w:t xml:space="preserve"> time?</w:t>
            </w:r>
          </w:p>
          <w:p w14:paraId="28451F2A" w14:textId="77777777" w:rsidR="00B00936" w:rsidRDefault="00B00936" w:rsidP="000704FD"/>
          <w:p w14:paraId="1854450A" w14:textId="445C696C" w:rsidR="00D044D6" w:rsidRDefault="00D044D6" w:rsidP="000704FD"/>
        </w:tc>
        <w:tc>
          <w:tcPr>
            <w:tcW w:w="4110" w:type="dxa"/>
          </w:tcPr>
          <w:p w14:paraId="73E942E8" w14:textId="35333B54" w:rsidR="00426BDE" w:rsidRDefault="00426BDE" w:rsidP="000704FD"/>
        </w:tc>
        <w:tc>
          <w:tcPr>
            <w:tcW w:w="4253" w:type="dxa"/>
          </w:tcPr>
          <w:p w14:paraId="56B8B9E9" w14:textId="77777777" w:rsidR="00C44F77" w:rsidRDefault="00C44F77" w:rsidP="000704FD"/>
        </w:tc>
        <w:tc>
          <w:tcPr>
            <w:tcW w:w="1195" w:type="dxa"/>
          </w:tcPr>
          <w:p w14:paraId="07C114C3" w14:textId="77777777" w:rsidR="00C44F77" w:rsidRDefault="00C44F77" w:rsidP="000704FD"/>
        </w:tc>
      </w:tr>
      <w:tr w:rsidR="00D044D6" w14:paraId="30002B67" w14:textId="77777777" w:rsidTr="00102D78">
        <w:tc>
          <w:tcPr>
            <w:tcW w:w="4390" w:type="dxa"/>
            <w:shd w:val="clear" w:color="auto" w:fill="FBE4D5" w:themeFill="accent2" w:themeFillTint="33"/>
          </w:tcPr>
          <w:p w14:paraId="63019D78" w14:textId="174FA3BE" w:rsidR="009C18DE" w:rsidRPr="00D044D6" w:rsidRDefault="00D044D6" w:rsidP="000704FD">
            <w:r>
              <w:rPr>
                <w:b/>
                <w:bCs/>
              </w:rPr>
              <w:t xml:space="preserve">5) </w:t>
            </w:r>
            <w:r>
              <w:t>Have you installed screens on the medicines counter and elsewhere (where appropriate) to provide physical protection for staff</w:t>
            </w:r>
            <w:r w:rsidR="00C6194E">
              <w:t>?</w:t>
            </w:r>
            <w:r>
              <w:t xml:space="preserve"> Ideally screens should extend well above head height.</w:t>
            </w:r>
          </w:p>
        </w:tc>
        <w:tc>
          <w:tcPr>
            <w:tcW w:w="4110" w:type="dxa"/>
          </w:tcPr>
          <w:p w14:paraId="5002EA1F" w14:textId="77777777" w:rsidR="00D044D6" w:rsidRDefault="00D044D6" w:rsidP="000704FD"/>
        </w:tc>
        <w:tc>
          <w:tcPr>
            <w:tcW w:w="4253" w:type="dxa"/>
          </w:tcPr>
          <w:p w14:paraId="1ADC85D3" w14:textId="77777777" w:rsidR="00D044D6" w:rsidRDefault="00D044D6" w:rsidP="000704FD"/>
        </w:tc>
        <w:tc>
          <w:tcPr>
            <w:tcW w:w="1195" w:type="dxa"/>
          </w:tcPr>
          <w:p w14:paraId="1906ABF9" w14:textId="77777777" w:rsidR="00D044D6" w:rsidRDefault="00D044D6" w:rsidP="000704FD"/>
        </w:tc>
      </w:tr>
      <w:bookmarkEnd w:id="0"/>
      <w:tr w:rsidR="00426BDE" w:rsidRPr="00B00936" w14:paraId="4BF589CF" w14:textId="77777777" w:rsidTr="00573CE1">
        <w:tc>
          <w:tcPr>
            <w:tcW w:w="13948" w:type="dxa"/>
            <w:gridSpan w:val="4"/>
            <w:shd w:val="clear" w:color="auto" w:fill="FFF2CC" w:themeFill="accent4" w:themeFillTint="33"/>
          </w:tcPr>
          <w:p w14:paraId="23394E41" w14:textId="77777777" w:rsidR="00426BDE" w:rsidRPr="00B00936" w:rsidRDefault="00426BDE" w:rsidP="00573CE1">
            <w:pPr>
              <w:jc w:val="center"/>
              <w:rPr>
                <w:b/>
                <w:bCs/>
                <w:sz w:val="6"/>
                <w:szCs w:val="6"/>
              </w:rPr>
            </w:pPr>
          </w:p>
          <w:p w14:paraId="687BC67D" w14:textId="77777777" w:rsidR="00426BDE" w:rsidRPr="00E07C06" w:rsidRDefault="00426BDE" w:rsidP="00573CE1">
            <w:pPr>
              <w:jc w:val="center"/>
              <w:rPr>
                <w:b/>
                <w:bCs/>
              </w:rPr>
            </w:pPr>
            <w:r w:rsidRPr="00E07C06">
              <w:rPr>
                <w:b/>
                <w:bCs/>
              </w:rPr>
              <w:t>Working practices</w:t>
            </w:r>
            <w:r>
              <w:rPr>
                <w:b/>
                <w:bCs/>
              </w:rPr>
              <w:t xml:space="preserve"> – ensure patient safety remains the highest priority</w:t>
            </w:r>
          </w:p>
          <w:p w14:paraId="6F7A900F" w14:textId="77777777" w:rsidR="00426BDE" w:rsidRPr="00B00936" w:rsidRDefault="00426BDE" w:rsidP="00573CE1">
            <w:pPr>
              <w:jc w:val="center"/>
              <w:rPr>
                <w:b/>
                <w:bCs/>
                <w:sz w:val="6"/>
                <w:szCs w:val="6"/>
              </w:rPr>
            </w:pPr>
            <w:r w:rsidRPr="00B00936">
              <w:rPr>
                <w:b/>
                <w:bCs/>
                <w:sz w:val="6"/>
                <w:szCs w:val="6"/>
              </w:rPr>
              <w:t xml:space="preserve"> </w:t>
            </w:r>
          </w:p>
        </w:tc>
      </w:tr>
      <w:tr w:rsidR="00426BDE" w14:paraId="6D7FAD24" w14:textId="77777777" w:rsidTr="00573CE1">
        <w:tc>
          <w:tcPr>
            <w:tcW w:w="4390" w:type="dxa"/>
            <w:shd w:val="clear" w:color="auto" w:fill="FFF2CC" w:themeFill="accent4" w:themeFillTint="33"/>
          </w:tcPr>
          <w:p w14:paraId="25B49581" w14:textId="3FC3DB54" w:rsidR="00426BDE" w:rsidRDefault="00E5528B" w:rsidP="00573CE1">
            <w:r>
              <w:rPr>
                <w:b/>
                <w:bCs/>
              </w:rPr>
              <w:t>6</w:t>
            </w:r>
            <w:r w:rsidR="00426BDE" w:rsidRPr="00426BDE">
              <w:rPr>
                <w:b/>
                <w:bCs/>
              </w:rPr>
              <w:t>)</w:t>
            </w:r>
            <w:r w:rsidR="00426BDE">
              <w:t xml:space="preserve"> Are there any changes that can be made to the timing of undertaking specific tasks to help maximise social distancing?</w:t>
            </w:r>
          </w:p>
          <w:p w14:paraId="1BD83E65" w14:textId="77777777" w:rsidR="00426BDE" w:rsidRPr="00B00936" w:rsidRDefault="00426BDE" w:rsidP="00573CE1">
            <w:pPr>
              <w:rPr>
                <w:sz w:val="6"/>
                <w:szCs w:val="6"/>
              </w:rPr>
            </w:pPr>
          </w:p>
          <w:p w14:paraId="7028E9E5" w14:textId="77777777" w:rsidR="00426BDE" w:rsidRDefault="00426BDE" w:rsidP="00E5528B">
            <w:r>
              <w:t>Can some tasks be undertaken elsewhere in the pharmacy, e.g. using the consultation room or secondary dispensing locations, such as rooms used for MCA dispensing?</w:t>
            </w:r>
          </w:p>
          <w:p w14:paraId="5F457875" w14:textId="57E7BC20" w:rsidR="00E478C3" w:rsidRDefault="00E478C3" w:rsidP="00E5528B"/>
        </w:tc>
        <w:tc>
          <w:tcPr>
            <w:tcW w:w="4110" w:type="dxa"/>
          </w:tcPr>
          <w:p w14:paraId="072B0B48" w14:textId="77777777" w:rsidR="00426BDE" w:rsidRDefault="00426BDE" w:rsidP="00573CE1"/>
        </w:tc>
        <w:tc>
          <w:tcPr>
            <w:tcW w:w="4253" w:type="dxa"/>
          </w:tcPr>
          <w:p w14:paraId="195C766A" w14:textId="77777777" w:rsidR="00426BDE" w:rsidRDefault="00426BDE" w:rsidP="00573CE1"/>
        </w:tc>
        <w:tc>
          <w:tcPr>
            <w:tcW w:w="1195" w:type="dxa"/>
          </w:tcPr>
          <w:p w14:paraId="0B378F43" w14:textId="77777777" w:rsidR="00426BDE" w:rsidRDefault="00426BDE" w:rsidP="00573CE1"/>
        </w:tc>
      </w:tr>
      <w:tr w:rsidR="00426BDE" w14:paraId="7D322C74" w14:textId="77777777" w:rsidTr="00573CE1">
        <w:tc>
          <w:tcPr>
            <w:tcW w:w="4390" w:type="dxa"/>
            <w:shd w:val="clear" w:color="auto" w:fill="FFF2CC" w:themeFill="accent4" w:themeFillTint="33"/>
            <w:vAlign w:val="center"/>
          </w:tcPr>
          <w:p w14:paraId="2F659F7B" w14:textId="4E94537A" w:rsidR="00110735" w:rsidRDefault="00E5528B" w:rsidP="00573CE1">
            <w:r>
              <w:rPr>
                <w:b/>
                <w:bCs/>
              </w:rPr>
              <w:t>7</w:t>
            </w:r>
            <w:r w:rsidR="00426BDE" w:rsidRPr="00426BDE">
              <w:rPr>
                <w:b/>
                <w:bCs/>
              </w:rPr>
              <w:t>)</w:t>
            </w:r>
            <w:r w:rsidR="00426BDE">
              <w:t xml:space="preserve"> Is it possible to change the shift patterns of team members to reduce the number of staff in the pharmacy at any one time (dependent on workload)</w:t>
            </w:r>
            <w:r w:rsidR="00C6194E">
              <w:t>?</w:t>
            </w:r>
          </w:p>
          <w:p w14:paraId="2548E6B8" w14:textId="77777777" w:rsidR="00110735" w:rsidRPr="00110735" w:rsidRDefault="00110735" w:rsidP="00573CE1">
            <w:pPr>
              <w:rPr>
                <w:sz w:val="6"/>
                <w:szCs w:val="6"/>
              </w:rPr>
            </w:pPr>
          </w:p>
          <w:p w14:paraId="562239EF" w14:textId="688E6FE6" w:rsidR="00426BDE" w:rsidRDefault="00110735" w:rsidP="00573CE1">
            <w:r>
              <w:t xml:space="preserve">Could you deploy “isolated teams/shifts”, i.e. separate teams that </w:t>
            </w:r>
            <w:r w:rsidR="00C6194E">
              <w:t>do not</w:t>
            </w:r>
            <w:r>
              <w:t xml:space="preserve"> meet, to reduce the risk of any viral transmission</w:t>
            </w:r>
            <w:r w:rsidR="00426BDE">
              <w:t>?</w:t>
            </w:r>
          </w:p>
          <w:p w14:paraId="7CF5CD61" w14:textId="7CD5080F" w:rsidR="000068F5" w:rsidRPr="000068F5" w:rsidRDefault="000068F5" w:rsidP="00573CE1">
            <w:pPr>
              <w:rPr>
                <w:sz w:val="6"/>
                <w:szCs w:val="6"/>
              </w:rPr>
            </w:pPr>
          </w:p>
          <w:p w14:paraId="779D8806" w14:textId="4978AF10" w:rsidR="00D044D6" w:rsidRDefault="000068F5" w:rsidP="00573CE1">
            <w:r>
              <w:t>Can the scheduling of staff breaks be altered to support effective social distancing?</w:t>
            </w:r>
          </w:p>
          <w:p w14:paraId="7A156967" w14:textId="22677FC6" w:rsidR="00D044D6" w:rsidRDefault="00D044D6" w:rsidP="00573CE1"/>
        </w:tc>
        <w:tc>
          <w:tcPr>
            <w:tcW w:w="4110" w:type="dxa"/>
          </w:tcPr>
          <w:p w14:paraId="22797D9F" w14:textId="77777777" w:rsidR="00426BDE" w:rsidRDefault="00426BDE" w:rsidP="00573CE1"/>
        </w:tc>
        <w:tc>
          <w:tcPr>
            <w:tcW w:w="4253" w:type="dxa"/>
          </w:tcPr>
          <w:p w14:paraId="29D4F123" w14:textId="77777777" w:rsidR="00426BDE" w:rsidRDefault="00426BDE" w:rsidP="00573CE1"/>
        </w:tc>
        <w:tc>
          <w:tcPr>
            <w:tcW w:w="1195" w:type="dxa"/>
          </w:tcPr>
          <w:p w14:paraId="6933A447" w14:textId="77777777" w:rsidR="00426BDE" w:rsidRDefault="00426BDE" w:rsidP="00573CE1"/>
        </w:tc>
      </w:tr>
      <w:tr w:rsidR="00426BDE" w14:paraId="3AA3E715" w14:textId="77777777" w:rsidTr="00573CE1">
        <w:tc>
          <w:tcPr>
            <w:tcW w:w="4390" w:type="dxa"/>
            <w:shd w:val="clear" w:color="auto" w:fill="FFF2CC" w:themeFill="accent4" w:themeFillTint="33"/>
            <w:vAlign w:val="center"/>
          </w:tcPr>
          <w:p w14:paraId="232C4C5B" w14:textId="3F96A1E3" w:rsidR="00426BDE" w:rsidRDefault="00E5528B" w:rsidP="00573CE1">
            <w:r>
              <w:rPr>
                <w:b/>
                <w:bCs/>
              </w:rPr>
              <w:t>8</w:t>
            </w:r>
            <w:r w:rsidR="00D044D6" w:rsidRPr="00D044D6">
              <w:rPr>
                <w:b/>
                <w:bCs/>
              </w:rPr>
              <w:t>)</w:t>
            </w:r>
            <w:r w:rsidR="00D044D6">
              <w:t xml:space="preserve"> </w:t>
            </w:r>
            <w:r w:rsidR="00426BDE">
              <w:t>Are there any changes to the working practices and processes that can be made</w:t>
            </w:r>
            <w:r w:rsidR="000068F5">
              <w:t xml:space="preserve"> to reduce the number of staff that are dealing directly with patients and the public?</w:t>
            </w:r>
          </w:p>
          <w:p w14:paraId="10CD5623" w14:textId="77777777" w:rsidR="000068F5" w:rsidRDefault="000068F5" w:rsidP="00573CE1"/>
          <w:p w14:paraId="05C0217D" w14:textId="3FCF9643" w:rsidR="00E478C3" w:rsidRDefault="00E478C3" w:rsidP="00573CE1"/>
          <w:p w14:paraId="19C46088" w14:textId="77777777" w:rsidR="008D648F" w:rsidRDefault="008D648F" w:rsidP="00573CE1"/>
          <w:p w14:paraId="757A100E" w14:textId="77777777" w:rsidR="00426BDE" w:rsidRDefault="00426BDE" w:rsidP="00573CE1"/>
        </w:tc>
        <w:tc>
          <w:tcPr>
            <w:tcW w:w="4110" w:type="dxa"/>
          </w:tcPr>
          <w:p w14:paraId="66C6D07C" w14:textId="77777777" w:rsidR="00426BDE" w:rsidRDefault="00426BDE" w:rsidP="00573CE1"/>
        </w:tc>
        <w:tc>
          <w:tcPr>
            <w:tcW w:w="4253" w:type="dxa"/>
          </w:tcPr>
          <w:p w14:paraId="7439185C" w14:textId="77777777" w:rsidR="00426BDE" w:rsidRDefault="00426BDE" w:rsidP="00573CE1"/>
        </w:tc>
        <w:tc>
          <w:tcPr>
            <w:tcW w:w="1195" w:type="dxa"/>
          </w:tcPr>
          <w:p w14:paraId="4D68702A" w14:textId="77777777" w:rsidR="00426BDE" w:rsidRDefault="00426BDE" w:rsidP="00573CE1"/>
        </w:tc>
      </w:tr>
      <w:tr w:rsidR="00426BDE" w14:paraId="7EA9509F" w14:textId="77777777" w:rsidTr="00573CE1">
        <w:tc>
          <w:tcPr>
            <w:tcW w:w="4390" w:type="dxa"/>
            <w:shd w:val="clear" w:color="auto" w:fill="FFF2CC" w:themeFill="accent4" w:themeFillTint="33"/>
          </w:tcPr>
          <w:p w14:paraId="39C67F66" w14:textId="77777777" w:rsidR="008D648F" w:rsidRDefault="00E5528B" w:rsidP="00573CE1">
            <w:r w:rsidRPr="00E5528B">
              <w:rPr>
                <w:b/>
                <w:bCs/>
              </w:rPr>
              <w:t>9)</w:t>
            </w:r>
            <w:r>
              <w:t xml:space="preserve"> </w:t>
            </w:r>
            <w:r w:rsidR="00426BDE">
              <w:t>Are there any changes to the way in which medicines are delivered by wholesalers or couriers that could support social distancing?</w:t>
            </w:r>
            <w:r w:rsidR="00E478C3">
              <w:t xml:space="preserve"> </w:t>
            </w:r>
          </w:p>
          <w:p w14:paraId="48167622" w14:textId="77777777" w:rsidR="008D648F" w:rsidRPr="008D648F" w:rsidRDefault="008D648F" w:rsidP="00573CE1">
            <w:pPr>
              <w:rPr>
                <w:sz w:val="6"/>
                <w:szCs w:val="6"/>
              </w:rPr>
            </w:pPr>
          </w:p>
          <w:p w14:paraId="31749843" w14:textId="12FF90E0" w:rsidR="00426BDE" w:rsidRDefault="00E478C3" w:rsidP="00573CE1">
            <w:r>
              <w:t>For example, can you review where delivery drivers are asked to place boxes or tote trays to ensure they can maintain social distancing from staff</w:t>
            </w:r>
            <w:r w:rsidR="008D648F">
              <w:t>?</w:t>
            </w:r>
            <w:r>
              <w:t xml:space="preserve"> Likewise, could you review where empty tote trays a</w:t>
            </w:r>
            <w:r w:rsidR="008D648F">
              <w:t>n</w:t>
            </w:r>
            <w:r>
              <w:t>d returns are placed for collection?</w:t>
            </w:r>
          </w:p>
          <w:p w14:paraId="293C3FAB" w14:textId="77777777" w:rsidR="00426BDE" w:rsidRDefault="00426BDE" w:rsidP="00573CE1"/>
        </w:tc>
        <w:tc>
          <w:tcPr>
            <w:tcW w:w="4110" w:type="dxa"/>
          </w:tcPr>
          <w:p w14:paraId="076352B3" w14:textId="77777777" w:rsidR="00426BDE" w:rsidRDefault="00426BDE" w:rsidP="00573CE1"/>
        </w:tc>
        <w:tc>
          <w:tcPr>
            <w:tcW w:w="4253" w:type="dxa"/>
          </w:tcPr>
          <w:p w14:paraId="08684CC3" w14:textId="77777777" w:rsidR="00426BDE" w:rsidRDefault="00426BDE" w:rsidP="00573CE1"/>
        </w:tc>
        <w:tc>
          <w:tcPr>
            <w:tcW w:w="1195" w:type="dxa"/>
          </w:tcPr>
          <w:p w14:paraId="24557D01" w14:textId="77777777" w:rsidR="00426BDE" w:rsidRDefault="00426BDE" w:rsidP="00573CE1"/>
        </w:tc>
      </w:tr>
      <w:tr w:rsidR="00BE69DD" w14:paraId="3B8DDBEF" w14:textId="77777777" w:rsidTr="00573CE1">
        <w:tc>
          <w:tcPr>
            <w:tcW w:w="4390" w:type="dxa"/>
            <w:shd w:val="clear" w:color="auto" w:fill="FFF2CC" w:themeFill="accent4" w:themeFillTint="33"/>
          </w:tcPr>
          <w:p w14:paraId="26479392" w14:textId="77777777" w:rsidR="008D648F" w:rsidRDefault="00BE69DD" w:rsidP="00BE69DD">
            <w:r w:rsidRPr="00E478C3">
              <w:rPr>
                <w:b/>
                <w:bCs/>
              </w:rPr>
              <w:t>10)</w:t>
            </w:r>
            <w:r>
              <w:t xml:space="preserve"> Can any changes be made to the process for arranging deliveries to shielded and other patients, including the use of appropriate volunteers?</w:t>
            </w:r>
          </w:p>
          <w:p w14:paraId="2E9AC383" w14:textId="77777777" w:rsidR="008D648F" w:rsidRPr="008D648F" w:rsidRDefault="008D648F" w:rsidP="00BE69DD">
            <w:pPr>
              <w:rPr>
                <w:sz w:val="6"/>
                <w:szCs w:val="6"/>
              </w:rPr>
            </w:pPr>
          </w:p>
          <w:p w14:paraId="39FA0FF3" w14:textId="7D64BCC2" w:rsidR="00BE69DD" w:rsidRDefault="00BE69DD" w:rsidP="00BE69DD">
            <w:r>
              <w:t>Greater use of deliveries, including by volunteers, during the pandemic, could reduce the number of people visiting the pharmacy and help support social distancing.</w:t>
            </w:r>
          </w:p>
          <w:p w14:paraId="10C5120C" w14:textId="77777777" w:rsidR="00BE69DD" w:rsidRPr="00E478C3" w:rsidRDefault="00BE69DD" w:rsidP="00573CE1">
            <w:pPr>
              <w:rPr>
                <w:b/>
                <w:bCs/>
              </w:rPr>
            </w:pPr>
          </w:p>
        </w:tc>
        <w:tc>
          <w:tcPr>
            <w:tcW w:w="4110" w:type="dxa"/>
          </w:tcPr>
          <w:p w14:paraId="7351FDB2" w14:textId="77777777" w:rsidR="00BE69DD" w:rsidRDefault="00BE69DD" w:rsidP="00573CE1"/>
        </w:tc>
        <w:tc>
          <w:tcPr>
            <w:tcW w:w="4253" w:type="dxa"/>
          </w:tcPr>
          <w:p w14:paraId="2B7E7D5E" w14:textId="77777777" w:rsidR="00BE69DD" w:rsidRDefault="00BE69DD" w:rsidP="00573CE1"/>
        </w:tc>
        <w:tc>
          <w:tcPr>
            <w:tcW w:w="1195" w:type="dxa"/>
          </w:tcPr>
          <w:p w14:paraId="2E9C419C" w14:textId="77777777" w:rsidR="00BE69DD" w:rsidRDefault="00BE69DD" w:rsidP="00573CE1"/>
        </w:tc>
      </w:tr>
      <w:tr w:rsidR="008B5695" w14:paraId="1512E31C" w14:textId="77777777" w:rsidTr="00573CE1">
        <w:tc>
          <w:tcPr>
            <w:tcW w:w="4390" w:type="dxa"/>
            <w:shd w:val="clear" w:color="auto" w:fill="FFF2CC" w:themeFill="accent4" w:themeFillTint="33"/>
          </w:tcPr>
          <w:p w14:paraId="1EB39371" w14:textId="5C59D3C5" w:rsidR="008B5695" w:rsidRDefault="008B5695" w:rsidP="008B5695">
            <w:r w:rsidRPr="000068F5">
              <w:rPr>
                <w:b/>
                <w:bCs/>
              </w:rPr>
              <w:t>11)</w:t>
            </w:r>
            <w:r>
              <w:t xml:space="preserve"> Have regular cleaning rotas been implemented to ensure high traffic areas within the pharmacy and items such as doors handles and counters which will be touched by patients and customers on a regular basis are cleaned multiple times each day?</w:t>
            </w:r>
          </w:p>
          <w:p w14:paraId="7D1E1D68" w14:textId="075B0DC1" w:rsidR="00BC063D" w:rsidRPr="00BC063D" w:rsidRDefault="00BC063D" w:rsidP="008B5695">
            <w:pPr>
              <w:rPr>
                <w:sz w:val="6"/>
                <w:szCs w:val="6"/>
              </w:rPr>
            </w:pPr>
          </w:p>
          <w:p w14:paraId="4B2B590A" w14:textId="0EBFD1CA" w:rsidR="00BC063D" w:rsidRDefault="00BC063D" w:rsidP="008B5695">
            <w:r>
              <w:t xml:space="preserve">Likewise, are high traffic/use areas within the dispensary and other non-public areas being cleaned on a regular basis, e.g. keyboards and mice which are used by multiple staff members? </w:t>
            </w:r>
          </w:p>
          <w:p w14:paraId="655798C9" w14:textId="77777777" w:rsidR="008B5695" w:rsidRPr="000068F5" w:rsidRDefault="008B5695" w:rsidP="00BE69DD">
            <w:pPr>
              <w:rPr>
                <w:b/>
                <w:bCs/>
              </w:rPr>
            </w:pPr>
          </w:p>
        </w:tc>
        <w:tc>
          <w:tcPr>
            <w:tcW w:w="4110" w:type="dxa"/>
          </w:tcPr>
          <w:p w14:paraId="6C8D380D" w14:textId="77777777" w:rsidR="008B5695" w:rsidRDefault="008B5695" w:rsidP="00573CE1"/>
        </w:tc>
        <w:tc>
          <w:tcPr>
            <w:tcW w:w="4253" w:type="dxa"/>
          </w:tcPr>
          <w:p w14:paraId="00AC2D2F" w14:textId="77777777" w:rsidR="008B5695" w:rsidRDefault="008B5695" w:rsidP="00573CE1"/>
        </w:tc>
        <w:tc>
          <w:tcPr>
            <w:tcW w:w="1195" w:type="dxa"/>
          </w:tcPr>
          <w:p w14:paraId="684E0B42" w14:textId="77777777" w:rsidR="008B5695" w:rsidRDefault="008B5695" w:rsidP="00573CE1"/>
        </w:tc>
      </w:tr>
      <w:tr w:rsidR="00426BDE" w14:paraId="5803D1B5" w14:textId="77777777" w:rsidTr="00573CE1">
        <w:tc>
          <w:tcPr>
            <w:tcW w:w="4390" w:type="dxa"/>
            <w:shd w:val="clear" w:color="auto" w:fill="FFF2CC" w:themeFill="accent4" w:themeFillTint="33"/>
          </w:tcPr>
          <w:p w14:paraId="318F4DBA" w14:textId="1528945E" w:rsidR="000068F5" w:rsidRDefault="008B5695" w:rsidP="00BE69DD">
            <w:r w:rsidRPr="008B5695">
              <w:rPr>
                <w:b/>
                <w:bCs/>
              </w:rPr>
              <w:t xml:space="preserve">12) </w:t>
            </w:r>
            <w:r w:rsidRPr="008B5695">
              <w:t xml:space="preserve">Have you reviewed how you handle </w:t>
            </w:r>
            <w:r>
              <w:t>medicines returned by patients for disposal, to reduce the risk of cross-infection?</w:t>
            </w:r>
          </w:p>
          <w:p w14:paraId="50D0980A" w14:textId="6D6592D1" w:rsidR="008B5695" w:rsidRPr="008B5695" w:rsidRDefault="008B5695" w:rsidP="00BE69DD">
            <w:pPr>
              <w:rPr>
                <w:sz w:val="6"/>
                <w:szCs w:val="6"/>
              </w:rPr>
            </w:pPr>
          </w:p>
          <w:p w14:paraId="6CBE5E4C" w14:textId="542C95E7" w:rsidR="008B5695" w:rsidRPr="008B5695" w:rsidRDefault="008B5695" w:rsidP="00BE69DD">
            <w:r>
              <w:t>Joint guidance has been issued on managing returned medicines by the national pharmacy bodies and it can be found via the PSNC website (link below).</w:t>
            </w:r>
          </w:p>
          <w:p w14:paraId="15C7E6DA" w14:textId="278E1BF0" w:rsidR="00BE69DD" w:rsidRDefault="00BE69DD" w:rsidP="00BE69DD"/>
        </w:tc>
        <w:tc>
          <w:tcPr>
            <w:tcW w:w="4110" w:type="dxa"/>
          </w:tcPr>
          <w:p w14:paraId="30F000E7" w14:textId="77777777" w:rsidR="00426BDE" w:rsidRDefault="00426BDE" w:rsidP="00573CE1"/>
        </w:tc>
        <w:tc>
          <w:tcPr>
            <w:tcW w:w="4253" w:type="dxa"/>
          </w:tcPr>
          <w:p w14:paraId="025F713E" w14:textId="77777777" w:rsidR="00426BDE" w:rsidRDefault="00426BDE" w:rsidP="00573CE1"/>
        </w:tc>
        <w:tc>
          <w:tcPr>
            <w:tcW w:w="1195" w:type="dxa"/>
          </w:tcPr>
          <w:p w14:paraId="22880A67" w14:textId="77777777" w:rsidR="00426BDE" w:rsidRDefault="00426BDE" w:rsidP="00573CE1"/>
        </w:tc>
      </w:tr>
      <w:tr w:rsidR="00426BDE" w:rsidRPr="009809E9" w14:paraId="68B43B00" w14:textId="77777777" w:rsidTr="00573CE1">
        <w:tc>
          <w:tcPr>
            <w:tcW w:w="13948" w:type="dxa"/>
            <w:gridSpan w:val="4"/>
            <w:shd w:val="clear" w:color="auto" w:fill="D9E2F3" w:themeFill="accent1" w:themeFillTint="33"/>
          </w:tcPr>
          <w:p w14:paraId="2590F7C1" w14:textId="77777777" w:rsidR="00426BDE" w:rsidRPr="009809E9" w:rsidRDefault="00426BDE" w:rsidP="00573CE1">
            <w:pPr>
              <w:jc w:val="center"/>
              <w:rPr>
                <w:b/>
                <w:bCs/>
                <w:sz w:val="6"/>
                <w:szCs w:val="6"/>
              </w:rPr>
            </w:pPr>
          </w:p>
          <w:p w14:paraId="457D6946" w14:textId="77777777" w:rsidR="00426BDE" w:rsidRPr="00BA3D68" w:rsidRDefault="00426BDE" w:rsidP="00573CE1">
            <w:pPr>
              <w:jc w:val="center"/>
              <w:rPr>
                <w:b/>
                <w:bCs/>
              </w:rPr>
            </w:pPr>
            <w:r w:rsidRPr="00BA3D68">
              <w:rPr>
                <w:b/>
                <w:bCs/>
              </w:rPr>
              <w:t>Patients and customers</w:t>
            </w:r>
          </w:p>
          <w:p w14:paraId="773C8B2D" w14:textId="77777777" w:rsidR="00426BDE" w:rsidRPr="009809E9" w:rsidRDefault="00426BDE" w:rsidP="00573CE1">
            <w:pPr>
              <w:jc w:val="center"/>
              <w:rPr>
                <w:b/>
                <w:bCs/>
                <w:sz w:val="6"/>
                <w:szCs w:val="6"/>
              </w:rPr>
            </w:pPr>
            <w:r w:rsidRPr="009809E9">
              <w:rPr>
                <w:b/>
                <w:bCs/>
                <w:sz w:val="6"/>
                <w:szCs w:val="6"/>
              </w:rPr>
              <w:t xml:space="preserve"> </w:t>
            </w:r>
          </w:p>
        </w:tc>
      </w:tr>
      <w:tr w:rsidR="00426BDE" w14:paraId="515903C9" w14:textId="77777777" w:rsidTr="00573CE1">
        <w:tc>
          <w:tcPr>
            <w:tcW w:w="4390" w:type="dxa"/>
            <w:shd w:val="clear" w:color="auto" w:fill="D9E2F3" w:themeFill="accent1" w:themeFillTint="33"/>
          </w:tcPr>
          <w:p w14:paraId="71279004" w14:textId="36DCD091" w:rsidR="00285863" w:rsidRDefault="00E478C3" w:rsidP="00573CE1">
            <w:r w:rsidRPr="00E478C3">
              <w:rPr>
                <w:b/>
                <w:bCs/>
              </w:rPr>
              <w:t>1</w:t>
            </w:r>
            <w:r w:rsidR="008B5695">
              <w:rPr>
                <w:b/>
                <w:bCs/>
              </w:rPr>
              <w:t>3</w:t>
            </w:r>
            <w:r w:rsidRPr="00E478C3">
              <w:rPr>
                <w:b/>
                <w:bCs/>
              </w:rPr>
              <w:t>)</w:t>
            </w:r>
            <w:r>
              <w:t xml:space="preserve"> </w:t>
            </w:r>
            <w:r w:rsidR="00285863">
              <w:t>Have you assessed the maximum number of people that can be in the public areas of the pharmacy, while being able to maintain a safe, social distance?</w:t>
            </w:r>
          </w:p>
          <w:p w14:paraId="6E442532" w14:textId="77777777" w:rsidR="00285863" w:rsidRPr="00285863" w:rsidRDefault="00285863" w:rsidP="00573CE1">
            <w:pPr>
              <w:rPr>
                <w:sz w:val="6"/>
                <w:szCs w:val="6"/>
              </w:rPr>
            </w:pPr>
          </w:p>
          <w:p w14:paraId="469570AF" w14:textId="22AC95DC" w:rsidR="001C0ECA" w:rsidRDefault="00426BDE" w:rsidP="00573CE1">
            <w:r>
              <w:t xml:space="preserve">Are there any changes </w:t>
            </w:r>
            <w:r w:rsidR="008D648F">
              <w:t>which</w:t>
            </w:r>
            <w:r w:rsidR="00E478C3">
              <w:t xml:space="preserve"> can be made </w:t>
            </w:r>
            <w:r>
              <w:t xml:space="preserve">to the number or way in which, </w:t>
            </w:r>
            <w:r w:rsidR="00E478C3">
              <w:t>patients</w:t>
            </w:r>
            <w:r w:rsidR="005E72D4">
              <w:t xml:space="preserve"> and </w:t>
            </w:r>
            <w:r>
              <w:t>customers come into and leave the pharmacy</w:t>
            </w:r>
            <w:r w:rsidR="001C0ECA">
              <w:t>, to support social distancing</w:t>
            </w:r>
            <w:r w:rsidR="00285863">
              <w:t xml:space="preserve"> and compliance with the maximum safe “capacity” of the public areas of the pharmacy</w:t>
            </w:r>
            <w:r>
              <w:t>?</w:t>
            </w:r>
          </w:p>
          <w:p w14:paraId="144C484A" w14:textId="77777777" w:rsidR="001C0ECA" w:rsidRPr="001C0ECA" w:rsidRDefault="001C0ECA" w:rsidP="00573CE1">
            <w:pPr>
              <w:rPr>
                <w:sz w:val="6"/>
                <w:szCs w:val="6"/>
              </w:rPr>
            </w:pPr>
          </w:p>
          <w:p w14:paraId="302F188E" w14:textId="05358926" w:rsidR="00285863" w:rsidRDefault="005E72D4" w:rsidP="00573CE1">
            <w:r>
              <w:t>For example, restricting the number of people that can be within the pharmacy at any one time.</w:t>
            </w:r>
          </w:p>
          <w:p w14:paraId="71DB3465" w14:textId="77777777" w:rsidR="00285863" w:rsidRPr="00285863" w:rsidRDefault="00285863" w:rsidP="00573CE1">
            <w:pPr>
              <w:rPr>
                <w:sz w:val="6"/>
                <w:szCs w:val="6"/>
              </w:rPr>
            </w:pPr>
          </w:p>
          <w:p w14:paraId="724DFF77" w14:textId="77777777" w:rsidR="00426BDE" w:rsidRDefault="00426BDE" w:rsidP="00BC063D"/>
        </w:tc>
        <w:tc>
          <w:tcPr>
            <w:tcW w:w="4110" w:type="dxa"/>
          </w:tcPr>
          <w:p w14:paraId="354E7117" w14:textId="77777777" w:rsidR="00426BDE" w:rsidRDefault="00426BDE" w:rsidP="00573CE1"/>
        </w:tc>
        <w:tc>
          <w:tcPr>
            <w:tcW w:w="4253" w:type="dxa"/>
          </w:tcPr>
          <w:p w14:paraId="1D5558BF" w14:textId="77777777" w:rsidR="00426BDE" w:rsidRDefault="00426BDE" w:rsidP="00573CE1"/>
        </w:tc>
        <w:tc>
          <w:tcPr>
            <w:tcW w:w="1195" w:type="dxa"/>
          </w:tcPr>
          <w:p w14:paraId="6E3A659C" w14:textId="77777777" w:rsidR="00426BDE" w:rsidRDefault="00426BDE" w:rsidP="00573CE1"/>
        </w:tc>
      </w:tr>
      <w:tr w:rsidR="001C0ECA" w14:paraId="55169FC5" w14:textId="77777777" w:rsidTr="00573CE1">
        <w:tc>
          <w:tcPr>
            <w:tcW w:w="4390" w:type="dxa"/>
            <w:shd w:val="clear" w:color="auto" w:fill="D9E2F3" w:themeFill="accent1" w:themeFillTint="33"/>
            <w:vAlign w:val="center"/>
          </w:tcPr>
          <w:p w14:paraId="145A0591" w14:textId="605E5BB8" w:rsidR="001C0ECA" w:rsidRDefault="001C0ECA" w:rsidP="00573CE1">
            <w:r>
              <w:rPr>
                <w:b/>
                <w:bCs/>
              </w:rPr>
              <w:t>1</w:t>
            </w:r>
            <w:r w:rsidR="008B5695">
              <w:rPr>
                <w:b/>
                <w:bCs/>
              </w:rPr>
              <w:t>4</w:t>
            </w:r>
            <w:r>
              <w:rPr>
                <w:b/>
                <w:bCs/>
              </w:rPr>
              <w:t xml:space="preserve">) </w:t>
            </w:r>
            <w:r>
              <w:t xml:space="preserve">Are there any </w:t>
            </w:r>
            <w:r w:rsidR="008D648F">
              <w:t xml:space="preserve">additional </w:t>
            </w:r>
            <w:r>
              <w:t xml:space="preserve">changes that can be made to help patients and customers to maintain a social distance from each other and from pharmacy staff? </w:t>
            </w:r>
          </w:p>
          <w:p w14:paraId="40417614" w14:textId="77777777" w:rsidR="001C0ECA" w:rsidRPr="001C0ECA" w:rsidRDefault="001C0ECA" w:rsidP="00573CE1">
            <w:pPr>
              <w:rPr>
                <w:sz w:val="6"/>
                <w:szCs w:val="6"/>
              </w:rPr>
            </w:pPr>
          </w:p>
          <w:p w14:paraId="2A5BBA41" w14:textId="378C5958" w:rsidR="001C0ECA" w:rsidRDefault="001C0ECA" w:rsidP="001C0ECA">
            <w:r>
              <w:t>Are posters or notices prominently displayed to remind patients and customers of the need for social distancing?</w:t>
            </w:r>
          </w:p>
          <w:p w14:paraId="1E4C554B" w14:textId="77777777" w:rsidR="001C0ECA" w:rsidRPr="001C0ECA" w:rsidRDefault="001C0ECA" w:rsidP="001C0ECA">
            <w:pPr>
              <w:rPr>
                <w:sz w:val="6"/>
                <w:szCs w:val="6"/>
              </w:rPr>
            </w:pPr>
          </w:p>
          <w:p w14:paraId="1C05130D" w14:textId="50245037" w:rsidR="001C0ECA" w:rsidRDefault="001C0ECA" w:rsidP="001C0ECA">
            <w:r>
              <w:t>Have 2m gaps been marked on the floor using tape or other appropriate materials to guide patients and customers on keeping their distance?</w:t>
            </w:r>
          </w:p>
          <w:p w14:paraId="45236461" w14:textId="79CEA611" w:rsidR="001C0ECA" w:rsidRPr="001C0ECA" w:rsidRDefault="001C0ECA" w:rsidP="001C0ECA">
            <w:pPr>
              <w:rPr>
                <w:sz w:val="6"/>
                <w:szCs w:val="6"/>
              </w:rPr>
            </w:pPr>
          </w:p>
          <w:p w14:paraId="07C5C94C" w14:textId="0175EC60" w:rsidR="001C0ECA" w:rsidRDefault="001C0ECA" w:rsidP="001C0ECA">
            <w:r>
              <w:t xml:space="preserve">Can you use </w:t>
            </w:r>
            <w:r w:rsidR="00DC55F2">
              <w:t xml:space="preserve">physical </w:t>
            </w:r>
            <w:r>
              <w:t xml:space="preserve">barriers, ropes or other </w:t>
            </w:r>
            <w:r w:rsidR="009C18DE">
              <w:t>materials</w:t>
            </w:r>
            <w:r>
              <w:t xml:space="preserve"> to create a buffer area in front of the medicines</w:t>
            </w:r>
            <w:r w:rsidR="009C18DE">
              <w:t xml:space="preserve"> counter?</w:t>
            </w:r>
          </w:p>
          <w:p w14:paraId="23F9BEB9" w14:textId="3F167A41" w:rsidR="00285863" w:rsidRPr="00285863" w:rsidRDefault="00285863" w:rsidP="001C0ECA">
            <w:pPr>
              <w:rPr>
                <w:sz w:val="6"/>
                <w:szCs w:val="6"/>
              </w:rPr>
            </w:pPr>
          </w:p>
          <w:p w14:paraId="5C5CD3AF" w14:textId="3F174A3E" w:rsidR="00285863" w:rsidRDefault="00285863" w:rsidP="001C0ECA">
            <w:r>
              <w:t xml:space="preserve">Are any changes or resources also required outside the pharmacy to assist patients and customers to maintain a social distance and to manage queues, e.g. signage, barriers, a process for prioritising service for other healthcare professionals or pre-arranged volunteers collecting prescriptions for patients? </w:t>
            </w:r>
          </w:p>
          <w:p w14:paraId="6F9EA7DD" w14:textId="4D38F4AC" w:rsidR="009C18DE" w:rsidRPr="001C0ECA" w:rsidRDefault="009C18DE" w:rsidP="00573CE1"/>
        </w:tc>
        <w:tc>
          <w:tcPr>
            <w:tcW w:w="4110" w:type="dxa"/>
          </w:tcPr>
          <w:p w14:paraId="349ACA8A" w14:textId="77777777" w:rsidR="001C0ECA" w:rsidRDefault="001C0ECA" w:rsidP="00573CE1"/>
        </w:tc>
        <w:tc>
          <w:tcPr>
            <w:tcW w:w="4253" w:type="dxa"/>
          </w:tcPr>
          <w:p w14:paraId="3158D059" w14:textId="77777777" w:rsidR="001C0ECA" w:rsidRDefault="001C0ECA" w:rsidP="00573CE1"/>
        </w:tc>
        <w:tc>
          <w:tcPr>
            <w:tcW w:w="1195" w:type="dxa"/>
          </w:tcPr>
          <w:p w14:paraId="373DB35C" w14:textId="77777777" w:rsidR="001C0ECA" w:rsidRDefault="001C0ECA" w:rsidP="00573CE1"/>
        </w:tc>
      </w:tr>
      <w:tr w:rsidR="00426BDE" w14:paraId="2A94ECFE" w14:textId="77777777" w:rsidTr="00573CE1">
        <w:tc>
          <w:tcPr>
            <w:tcW w:w="4390" w:type="dxa"/>
            <w:shd w:val="clear" w:color="auto" w:fill="D9E2F3" w:themeFill="accent1" w:themeFillTint="33"/>
            <w:vAlign w:val="center"/>
          </w:tcPr>
          <w:p w14:paraId="5EF3286F" w14:textId="3524EC14" w:rsidR="00426BDE" w:rsidRDefault="005E72D4" w:rsidP="00573CE1">
            <w:r w:rsidRPr="005E72D4">
              <w:rPr>
                <w:b/>
                <w:bCs/>
              </w:rPr>
              <w:t>1</w:t>
            </w:r>
            <w:r w:rsidR="008B5695">
              <w:rPr>
                <w:b/>
                <w:bCs/>
              </w:rPr>
              <w:t>5</w:t>
            </w:r>
            <w:r w:rsidRPr="005E72D4">
              <w:rPr>
                <w:b/>
                <w:bCs/>
              </w:rPr>
              <w:t>)</w:t>
            </w:r>
            <w:r>
              <w:t xml:space="preserve"> </w:t>
            </w:r>
            <w:r w:rsidR="00426BDE">
              <w:t>Are there any changes to the processes for the presentation of prescriptions and payment for prescriptions and medicines that can be made, e.g. encouraging the use of contactless payments?</w:t>
            </w:r>
          </w:p>
          <w:p w14:paraId="230D162E" w14:textId="096FF404" w:rsidR="001C0ECA" w:rsidRDefault="001C0ECA" w:rsidP="00573CE1"/>
          <w:p w14:paraId="3163122D" w14:textId="6BC5EC74" w:rsidR="009C18DE" w:rsidRDefault="009C18DE" w:rsidP="00573CE1"/>
        </w:tc>
        <w:tc>
          <w:tcPr>
            <w:tcW w:w="4110" w:type="dxa"/>
          </w:tcPr>
          <w:p w14:paraId="40BD18BF" w14:textId="77777777" w:rsidR="00426BDE" w:rsidRDefault="00426BDE" w:rsidP="00573CE1"/>
        </w:tc>
        <w:tc>
          <w:tcPr>
            <w:tcW w:w="4253" w:type="dxa"/>
          </w:tcPr>
          <w:p w14:paraId="316B2D68" w14:textId="77777777" w:rsidR="00426BDE" w:rsidRDefault="00426BDE" w:rsidP="00573CE1"/>
        </w:tc>
        <w:tc>
          <w:tcPr>
            <w:tcW w:w="1195" w:type="dxa"/>
          </w:tcPr>
          <w:p w14:paraId="77B9B656" w14:textId="77777777" w:rsidR="00426BDE" w:rsidRDefault="00426BDE" w:rsidP="00573CE1"/>
        </w:tc>
      </w:tr>
      <w:tr w:rsidR="00426BDE" w14:paraId="3BBBB1C9" w14:textId="77777777" w:rsidTr="00573CE1">
        <w:tc>
          <w:tcPr>
            <w:tcW w:w="4390" w:type="dxa"/>
            <w:shd w:val="clear" w:color="auto" w:fill="D9E2F3" w:themeFill="accent1" w:themeFillTint="33"/>
            <w:vAlign w:val="center"/>
          </w:tcPr>
          <w:p w14:paraId="2E54878B" w14:textId="582E3668" w:rsidR="00426BDE" w:rsidRDefault="001C0ECA" w:rsidP="00573CE1">
            <w:r w:rsidRPr="001C0ECA">
              <w:rPr>
                <w:b/>
                <w:bCs/>
              </w:rPr>
              <w:t>1</w:t>
            </w:r>
            <w:r w:rsidR="008B5695">
              <w:rPr>
                <w:b/>
                <w:bCs/>
              </w:rPr>
              <w:t>6</w:t>
            </w:r>
            <w:r w:rsidRPr="001C0ECA">
              <w:rPr>
                <w:b/>
                <w:bCs/>
              </w:rPr>
              <w:t>)</w:t>
            </w:r>
            <w:r>
              <w:t xml:space="preserve"> </w:t>
            </w:r>
            <w:r w:rsidR="00426BDE">
              <w:t>Are there any changes that can be made to the conversations with patients on the telephone to ensure that those with COVID-19 symptoms do not present at the pharmacy?</w:t>
            </w:r>
          </w:p>
          <w:p w14:paraId="3F28E49C" w14:textId="77777777" w:rsidR="00426BDE" w:rsidRDefault="00426BDE" w:rsidP="00573CE1"/>
          <w:p w14:paraId="3BB79DB5" w14:textId="78C7E04E" w:rsidR="009C18DE" w:rsidRDefault="009C18DE" w:rsidP="00573CE1"/>
          <w:p w14:paraId="7BE0ACF8" w14:textId="2124D73D" w:rsidR="001C0ECA" w:rsidRDefault="001C0ECA" w:rsidP="00573CE1"/>
        </w:tc>
        <w:tc>
          <w:tcPr>
            <w:tcW w:w="4110" w:type="dxa"/>
          </w:tcPr>
          <w:p w14:paraId="75589F40" w14:textId="77777777" w:rsidR="00426BDE" w:rsidRDefault="00426BDE" w:rsidP="00573CE1"/>
        </w:tc>
        <w:tc>
          <w:tcPr>
            <w:tcW w:w="4253" w:type="dxa"/>
          </w:tcPr>
          <w:p w14:paraId="63E24F83" w14:textId="77777777" w:rsidR="00426BDE" w:rsidRDefault="00426BDE" w:rsidP="00573CE1"/>
        </w:tc>
        <w:tc>
          <w:tcPr>
            <w:tcW w:w="1195" w:type="dxa"/>
          </w:tcPr>
          <w:p w14:paraId="7C1138C4" w14:textId="77777777" w:rsidR="00426BDE" w:rsidRDefault="00426BDE" w:rsidP="00573CE1"/>
        </w:tc>
      </w:tr>
      <w:tr w:rsidR="00720A54" w14:paraId="6B1879ED" w14:textId="77777777" w:rsidTr="00573CE1">
        <w:tc>
          <w:tcPr>
            <w:tcW w:w="4390" w:type="dxa"/>
            <w:shd w:val="clear" w:color="auto" w:fill="D9E2F3" w:themeFill="accent1" w:themeFillTint="33"/>
          </w:tcPr>
          <w:p w14:paraId="703C69D0" w14:textId="77777777" w:rsidR="00720A54" w:rsidRDefault="00720A54" w:rsidP="00720A54">
            <w:r w:rsidRPr="001C0ECA">
              <w:rPr>
                <w:b/>
                <w:bCs/>
              </w:rPr>
              <w:t>1</w:t>
            </w:r>
            <w:r>
              <w:rPr>
                <w:b/>
                <w:bCs/>
              </w:rPr>
              <w:t>7</w:t>
            </w:r>
            <w:r w:rsidRPr="001C0ECA">
              <w:rPr>
                <w:b/>
                <w:bCs/>
              </w:rPr>
              <w:t>)</w:t>
            </w:r>
            <w:r>
              <w:t xml:space="preserve"> Are there any changes required so the pharmacy can comply with the guidance in the NHS England and NHS Improvement Community Pharmacy SOP on dealing with a person suffering from COVID-19 who is too ill to return home and where an ambulance should be called?</w:t>
            </w:r>
          </w:p>
          <w:p w14:paraId="0F789E14" w14:textId="77777777" w:rsidR="00720A54" w:rsidRPr="001C0ECA" w:rsidRDefault="00720A54" w:rsidP="00573CE1">
            <w:pPr>
              <w:rPr>
                <w:b/>
                <w:bCs/>
              </w:rPr>
            </w:pPr>
          </w:p>
        </w:tc>
        <w:tc>
          <w:tcPr>
            <w:tcW w:w="4110" w:type="dxa"/>
          </w:tcPr>
          <w:p w14:paraId="215513CC" w14:textId="77777777" w:rsidR="00720A54" w:rsidRDefault="00720A54" w:rsidP="00573CE1"/>
        </w:tc>
        <w:tc>
          <w:tcPr>
            <w:tcW w:w="4253" w:type="dxa"/>
          </w:tcPr>
          <w:p w14:paraId="57E54B3B" w14:textId="77777777" w:rsidR="00720A54" w:rsidRDefault="00720A54" w:rsidP="00573CE1"/>
        </w:tc>
        <w:tc>
          <w:tcPr>
            <w:tcW w:w="1195" w:type="dxa"/>
          </w:tcPr>
          <w:p w14:paraId="1283F346" w14:textId="77777777" w:rsidR="00720A54" w:rsidRDefault="00720A54" w:rsidP="00573CE1"/>
        </w:tc>
      </w:tr>
      <w:tr w:rsidR="00426BDE" w14:paraId="202025D2" w14:textId="77777777" w:rsidTr="00573CE1">
        <w:tc>
          <w:tcPr>
            <w:tcW w:w="4390" w:type="dxa"/>
            <w:shd w:val="clear" w:color="auto" w:fill="D9E2F3" w:themeFill="accent1" w:themeFillTint="33"/>
          </w:tcPr>
          <w:p w14:paraId="071342A2" w14:textId="39B0E337" w:rsidR="00690CD0" w:rsidRDefault="00720A54" w:rsidP="00720A54">
            <w:r w:rsidRPr="00BC063D">
              <w:rPr>
                <w:b/>
                <w:bCs/>
              </w:rPr>
              <w:t>1</w:t>
            </w:r>
            <w:r>
              <w:rPr>
                <w:b/>
                <w:bCs/>
              </w:rPr>
              <w:t>8</w:t>
            </w:r>
            <w:r w:rsidRPr="00BC063D">
              <w:rPr>
                <w:b/>
                <w:bCs/>
              </w:rPr>
              <w:t>)</w:t>
            </w:r>
            <w:r>
              <w:t xml:space="preserve"> If you cannot maintain a 2m distance from patients when in your consulting room, </w:t>
            </w:r>
            <w:r w:rsidR="00690CD0">
              <w:t xml:space="preserve">are there other ways you can facilitate confidential discussions with patients, including people with disabilities, such as </w:t>
            </w:r>
            <w:r w:rsidR="00990CDA">
              <w:t xml:space="preserve">a </w:t>
            </w:r>
            <w:r w:rsidR="00690CD0">
              <w:t>hearing impairment?</w:t>
            </w:r>
          </w:p>
          <w:p w14:paraId="7A4337C0" w14:textId="77777777" w:rsidR="00690CD0" w:rsidRPr="00690CD0" w:rsidRDefault="00690CD0" w:rsidP="00720A54">
            <w:pPr>
              <w:rPr>
                <w:sz w:val="6"/>
                <w:szCs w:val="6"/>
              </w:rPr>
            </w:pPr>
          </w:p>
          <w:p w14:paraId="3D09866D" w14:textId="6F182140" w:rsidR="009C18DE" w:rsidRDefault="00690CD0" w:rsidP="00573CE1">
            <w:r>
              <w:t>For example, c</w:t>
            </w:r>
            <w:r w:rsidR="00720A54">
              <w:t>an you restrict the flow of patients into the pharmacy, so a confidential discussion can be had with a patient in the public area of the pharmacy, without other people being able to overhear?</w:t>
            </w:r>
            <w:r>
              <w:t xml:space="preserve"> Alternatively, can a consultation happen by telephone (subject to any service requirements), to ensure privacy for the patient?</w:t>
            </w:r>
          </w:p>
          <w:p w14:paraId="62964FBB" w14:textId="687E388C" w:rsidR="001C0ECA" w:rsidRDefault="001C0ECA" w:rsidP="00573CE1"/>
        </w:tc>
        <w:tc>
          <w:tcPr>
            <w:tcW w:w="4110" w:type="dxa"/>
          </w:tcPr>
          <w:p w14:paraId="3B7D916D" w14:textId="77777777" w:rsidR="00426BDE" w:rsidRDefault="00426BDE" w:rsidP="00573CE1"/>
        </w:tc>
        <w:tc>
          <w:tcPr>
            <w:tcW w:w="4253" w:type="dxa"/>
          </w:tcPr>
          <w:p w14:paraId="5B40C9EE" w14:textId="77777777" w:rsidR="00426BDE" w:rsidRDefault="00426BDE" w:rsidP="00573CE1"/>
        </w:tc>
        <w:tc>
          <w:tcPr>
            <w:tcW w:w="1195" w:type="dxa"/>
          </w:tcPr>
          <w:p w14:paraId="5F8F864D" w14:textId="77777777" w:rsidR="00426BDE" w:rsidRDefault="00426BDE" w:rsidP="00573CE1"/>
        </w:tc>
      </w:tr>
      <w:tr w:rsidR="00426BDE" w:rsidRPr="00765534" w14:paraId="4D6E2908" w14:textId="77777777" w:rsidTr="00573CE1">
        <w:tc>
          <w:tcPr>
            <w:tcW w:w="13948" w:type="dxa"/>
            <w:gridSpan w:val="4"/>
            <w:shd w:val="clear" w:color="auto" w:fill="E2EFD9" w:themeFill="accent6" w:themeFillTint="33"/>
          </w:tcPr>
          <w:p w14:paraId="0C57A7B5" w14:textId="77777777" w:rsidR="00426BDE" w:rsidRPr="00765534" w:rsidRDefault="00426BDE" w:rsidP="00573CE1">
            <w:pPr>
              <w:jc w:val="center"/>
              <w:rPr>
                <w:b/>
                <w:bCs/>
                <w:sz w:val="6"/>
                <w:szCs w:val="6"/>
              </w:rPr>
            </w:pPr>
          </w:p>
          <w:p w14:paraId="19C989FF" w14:textId="77777777" w:rsidR="00426BDE" w:rsidRDefault="00426BDE" w:rsidP="00573CE1">
            <w:pPr>
              <w:jc w:val="center"/>
              <w:rPr>
                <w:b/>
                <w:bCs/>
              </w:rPr>
            </w:pPr>
            <w:r w:rsidRPr="00B476EE">
              <w:rPr>
                <w:b/>
                <w:bCs/>
              </w:rPr>
              <w:t>Pharmacy Staff</w:t>
            </w:r>
          </w:p>
          <w:p w14:paraId="63BFBACD" w14:textId="77777777" w:rsidR="00426BDE" w:rsidRPr="00765534" w:rsidRDefault="00426BDE" w:rsidP="00573CE1">
            <w:pPr>
              <w:jc w:val="center"/>
              <w:rPr>
                <w:b/>
                <w:bCs/>
                <w:sz w:val="6"/>
                <w:szCs w:val="6"/>
              </w:rPr>
            </w:pPr>
            <w:r w:rsidRPr="00765534">
              <w:rPr>
                <w:b/>
                <w:bCs/>
                <w:sz w:val="6"/>
                <w:szCs w:val="6"/>
              </w:rPr>
              <w:t xml:space="preserve"> </w:t>
            </w:r>
          </w:p>
        </w:tc>
      </w:tr>
      <w:tr w:rsidR="00426BDE" w14:paraId="20C0DDDE" w14:textId="77777777" w:rsidTr="00573CE1">
        <w:tc>
          <w:tcPr>
            <w:tcW w:w="4390" w:type="dxa"/>
            <w:shd w:val="clear" w:color="auto" w:fill="E2EFD9" w:themeFill="accent6" w:themeFillTint="33"/>
          </w:tcPr>
          <w:p w14:paraId="1628FA97" w14:textId="3D08E6FB" w:rsidR="00426BDE" w:rsidRDefault="009C18DE" w:rsidP="00573CE1">
            <w:r w:rsidRPr="009C18DE">
              <w:rPr>
                <w:b/>
                <w:bCs/>
              </w:rPr>
              <w:t>1</w:t>
            </w:r>
            <w:r w:rsidR="00720A54">
              <w:rPr>
                <w:b/>
                <w:bCs/>
              </w:rPr>
              <w:t>9</w:t>
            </w:r>
            <w:r w:rsidRPr="009C18DE">
              <w:rPr>
                <w:b/>
                <w:bCs/>
              </w:rPr>
              <w:t>)</w:t>
            </w:r>
            <w:r>
              <w:t xml:space="preserve"> </w:t>
            </w:r>
            <w:r w:rsidR="00426BDE">
              <w:t>Are staff satisfied that they understand fully and are acting on the Government guidelines for staying at home when required?</w:t>
            </w:r>
          </w:p>
          <w:p w14:paraId="50BD9D6C" w14:textId="154D233C" w:rsidR="009C18DE" w:rsidRPr="009C18DE" w:rsidRDefault="009C18DE" w:rsidP="00573CE1">
            <w:pPr>
              <w:rPr>
                <w:sz w:val="6"/>
                <w:szCs w:val="6"/>
              </w:rPr>
            </w:pPr>
          </w:p>
          <w:p w14:paraId="4B4D76F5" w14:textId="64289B3C" w:rsidR="009C18DE" w:rsidRDefault="009C18DE" w:rsidP="00573CE1">
            <w:r>
              <w:t>Do they understand how they can access COVID-19 testing?</w:t>
            </w:r>
          </w:p>
          <w:p w14:paraId="3D222ECC" w14:textId="04D84642" w:rsidR="009C18DE" w:rsidRDefault="009C18DE" w:rsidP="00573CE1"/>
        </w:tc>
        <w:tc>
          <w:tcPr>
            <w:tcW w:w="4110" w:type="dxa"/>
          </w:tcPr>
          <w:p w14:paraId="636A2DEF" w14:textId="77777777" w:rsidR="00426BDE" w:rsidRDefault="00426BDE" w:rsidP="00573CE1"/>
        </w:tc>
        <w:tc>
          <w:tcPr>
            <w:tcW w:w="4253" w:type="dxa"/>
          </w:tcPr>
          <w:p w14:paraId="7B712441" w14:textId="77777777" w:rsidR="00426BDE" w:rsidRDefault="00426BDE" w:rsidP="00573CE1"/>
        </w:tc>
        <w:tc>
          <w:tcPr>
            <w:tcW w:w="1195" w:type="dxa"/>
          </w:tcPr>
          <w:p w14:paraId="3E88CA2C" w14:textId="77777777" w:rsidR="00426BDE" w:rsidRDefault="00426BDE" w:rsidP="00573CE1"/>
        </w:tc>
      </w:tr>
      <w:tr w:rsidR="00110735" w14:paraId="623715BA" w14:textId="77777777" w:rsidTr="00573CE1">
        <w:tc>
          <w:tcPr>
            <w:tcW w:w="4390" w:type="dxa"/>
            <w:shd w:val="clear" w:color="auto" w:fill="E2EFD9" w:themeFill="accent6" w:themeFillTint="33"/>
          </w:tcPr>
          <w:p w14:paraId="733A9991" w14:textId="63E2B619" w:rsidR="00110735" w:rsidRDefault="00720A54" w:rsidP="00573CE1">
            <w:r>
              <w:rPr>
                <w:b/>
                <w:bCs/>
              </w:rPr>
              <w:t>20</w:t>
            </w:r>
            <w:r w:rsidR="00110735">
              <w:rPr>
                <w:b/>
                <w:bCs/>
              </w:rPr>
              <w:t xml:space="preserve">) </w:t>
            </w:r>
            <w:r w:rsidR="00110735">
              <w:t>Do staff fully understand the current guidance on use and disposal of PPE, where this is available?</w:t>
            </w:r>
          </w:p>
          <w:p w14:paraId="21492CDA" w14:textId="0F4A652A" w:rsidR="00110735" w:rsidRDefault="00110735" w:rsidP="00573CE1"/>
          <w:p w14:paraId="62B75AB4" w14:textId="1425BB1C" w:rsidR="00110735" w:rsidRDefault="00110735" w:rsidP="00573CE1">
            <w:r>
              <w:t>Do staff also understand any guidelines on the best way to launder uniform/clothing worn at work to maximise hygiene?</w:t>
            </w:r>
          </w:p>
          <w:p w14:paraId="749E4655" w14:textId="4DF247BF" w:rsidR="00110735" w:rsidRPr="00110735" w:rsidRDefault="00110735" w:rsidP="00573CE1"/>
        </w:tc>
        <w:tc>
          <w:tcPr>
            <w:tcW w:w="4110" w:type="dxa"/>
          </w:tcPr>
          <w:p w14:paraId="76FD19B2" w14:textId="77777777" w:rsidR="00110735" w:rsidRDefault="00110735" w:rsidP="00573CE1"/>
        </w:tc>
        <w:tc>
          <w:tcPr>
            <w:tcW w:w="4253" w:type="dxa"/>
          </w:tcPr>
          <w:p w14:paraId="66CFB461" w14:textId="77777777" w:rsidR="00110735" w:rsidRDefault="00110735" w:rsidP="00573CE1"/>
        </w:tc>
        <w:tc>
          <w:tcPr>
            <w:tcW w:w="1195" w:type="dxa"/>
          </w:tcPr>
          <w:p w14:paraId="4947CAAC" w14:textId="77777777" w:rsidR="00110735" w:rsidRDefault="00110735" w:rsidP="00573CE1"/>
        </w:tc>
      </w:tr>
      <w:tr w:rsidR="00426BDE" w14:paraId="283EBC8D" w14:textId="77777777" w:rsidTr="00573CE1">
        <w:tc>
          <w:tcPr>
            <w:tcW w:w="4390" w:type="dxa"/>
            <w:shd w:val="clear" w:color="auto" w:fill="E2EFD9" w:themeFill="accent6" w:themeFillTint="33"/>
          </w:tcPr>
          <w:p w14:paraId="06A04A59" w14:textId="00FD8CB1" w:rsidR="00223EDE" w:rsidRDefault="008B5695" w:rsidP="00573CE1">
            <w:r>
              <w:rPr>
                <w:b/>
                <w:bCs/>
              </w:rPr>
              <w:t>2</w:t>
            </w:r>
            <w:r w:rsidR="00720A54">
              <w:rPr>
                <w:b/>
                <w:bCs/>
              </w:rPr>
              <w:t>1</w:t>
            </w:r>
            <w:r w:rsidR="00223EDE" w:rsidRPr="00223EDE">
              <w:rPr>
                <w:b/>
                <w:bCs/>
              </w:rPr>
              <w:t>)</w:t>
            </w:r>
            <w:r w:rsidR="00223EDE">
              <w:t xml:space="preserve"> Have hand</w:t>
            </w:r>
            <w:r w:rsidR="00DC55F2">
              <w:t>-</w:t>
            </w:r>
            <w:r w:rsidR="00223EDE">
              <w:t>washing breaks been adopted within the pharmacy to ensure staff can wash their hands on a regular basis?</w:t>
            </w:r>
          </w:p>
          <w:p w14:paraId="4ABCE669" w14:textId="4BE01932" w:rsidR="007266C5" w:rsidRDefault="007266C5" w:rsidP="00573CE1"/>
          <w:p w14:paraId="6F335ED7" w14:textId="789A41DB" w:rsidR="007266C5" w:rsidRDefault="007266C5" w:rsidP="00573CE1">
            <w:r>
              <w:t xml:space="preserve">Are posters promoting hand hygiene prominently displayed within the pharmacy to act as a reminder to staff? </w:t>
            </w:r>
          </w:p>
          <w:p w14:paraId="4BE611E4" w14:textId="1C263F93" w:rsidR="009C18DE" w:rsidRDefault="009C18DE" w:rsidP="00573CE1"/>
        </w:tc>
        <w:tc>
          <w:tcPr>
            <w:tcW w:w="4110" w:type="dxa"/>
          </w:tcPr>
          <w:p w14:paraId="544931E4" w14:textId="77777777" w:rsidR="00426BDE" w:rsidRDefault="00426BDE" w:rsidP="00573CE1"/>
        </w:tc>
        <w:tc>
          <w:tcPr>
            <w:tcW w:w="4253" w:type="dxa"/>
          </w:tcPr>
          <w:p w14:paraId="170BDE68" w14:textId="77777777" w:rsidR="00426BDE" w:rsidRDefault="00426BDE" w:rsidP="00573CE1"/>
        </w:tc>
        <w:tc>
          <w:tcPr>
            <w:tcW w:w="1195" w:type="dxa"/>
          </w:tcPr>
          <w:p w14:paraId="3D6008CF" w14:textId="77777777" w:rsidR="00426BDE" w:rsidRDefault="00426BDE" w:rsidP="00573CE1"/>
        </w:tc>
      </w:tr>
      <w:tr w:rsidR="00223EDE" w14:paraId="066DC53B" w14:textId="77777777" w:rsidTr="00573CE1">
        <w:tc>
          <w:tcPr>
            <w:tcW w:w="4390" w:type="dxa"/>
            <w:shd w:val="clear" w:color="auto" w:fill="E2EFD9" w:themeFill="accent6" w:themeFillTint="33"/>
          </w:tcPr>
          <w:p w14:paraId="4270602D" w14:textId="35387183" w:rsidR="00223EDE" w:rsidRDefault="00110735" w:rsidP="00223EDE">
            <w:r>
              <w:rPr>
                <w:b/>
                <w:bCs/>
              </w:rPr>
              <w:t>2</w:t>
            </w:r>
            <w:r w:rsidR="00720A54">
              <w:rPr>
                <w:b/>
                <w:bCs/>
              </w:rPr>
              <w:t>2</w:t>
            </w:r>
            <w:r w:rsidR="00223EDE" w:rsidRPr="009C18DE">
              <w:rPr>
                <w:b/>
                <w:bCs/>
              </w:rPr>
              <w:t>)</w:t>
            </w:r>
            <w:r w:rsidR="00223EDE">
              <w:t xml:space="preserve"> Are there any other suggestions and changes that pharmacy staff consider appropriate to reduce COVID-19 risks in the pharmacy?</w:t>
            </w:r>
          </w:p>
          <w:p w14:paraId="1C676965" w14:textId="77777777" w:rsidR="00223EDE" w:rsidRDefault="00223EDE" w:rsidP="00223EDE"/>
          <w:p w14:paraId="464305A8" w14:textId="77777777" w:rsidR="00223EDE" w:rsidRDefault="00223EDE" w:rsidP="00223EDE"/>
          <w:p w14:paraId="68A438B4" w14:textId="77777777" w:rsidR="00223EDE" w:rsidRPr="009C18DE" w:rsidRDefault="00223EDE" w:rsidP="00223EDE">
            <w:pPr>
              <w:rPr>
                <w:b/>
                <w:bCs/>
              </w:rPr>
            </w:pPr>
          </w:p>
        </w:tc>
        <w:tc>
          <w:tcPr>
            <w:tcW w:w="4110" w:type="dxa"/>
          </w:tcPr>
          <w:p w14:paraId="7F20466D" w14:textId="77777777" w:rsidR="00223EDE" w:rsidRDefault="00223EDE" w:rsidP="00223EDE"/>
        </w:tc>
        <w:tc>
          <w:tcPr>
            <w:tcW w:w="4253" w:type="dxa"/>
          </w:tcPr>
          <w:p w14:paraId="143AB92A" w14:textId="77777777" w:rsidR="00223EDE" w:rsidRDefault="00223EDE" w:rsidP="00223EDE"/>
        </w:tc>
        <w:tc>
          <w:tcPr>
            <w:tcW w:w="1195" w:type="dxa"/>
          </w:tcPr>
          <w:p w14:paraId="2BDE3396" w14:textId="77777777" w:rsidR="00223EDE" w:rsidRDefault="00223EDE" w:rsidP="00223EDE"/>
        </w:tc>
      </w:tr>
    </w:tbl>
    <w:p w14:paraId="6DDF1BC5" w14:textId="57D9BB59" w:rsidR="00426BDE" w:rsidRDefault="00426BDE" w:rsidP="002B4CF3"/>
    <w:p w14:paraId="56F52A7C" w14:textId="0BC08FCF" w:rsidR="00901261" w:rsidRDefault="00901261" w:rsidP="002B4CF3">
      <w:pPr>
        <w:rPr>
          <w:b/>
          <w:bCs/>
          <w:color w:val="5B518E"/>
        </w:rPr>
      </w:pPr>
      <w:r>
        <w:t xml:space="preserve">Guidance and links to further information on COVID-19 related topics can be found at </w:t>
      </w:r>
      <w:hyperlink r:id="rId10" w:history="1">
        <w:r w:rsidRPr="00901261">
          <w:rPr>
            <w:rStyle w:val="Hyperlink"/>
            <w:b/>
            <w:bCs/>
            <w:color w:val="5B518E"/>
          </w:rPr>
          <w:t>psnc.org.uk/covid-19</w:t>
        </w:r>
      </w:hyperlink>
    </w:p>
    <w:p w14:paraId="7559BFE7" w14:textId="3086197D" w:rsidR="00690CD0" w:rsidRDefault="00690CD0" w:rsidP="002B4CF3">
      <w:r w:rsidRPr="00690CD0">
        <w:t>If you have suggestions on how this document could be enhanced, please send them to</w:t>
      </w:r>
      <w:r>
        <w:rPr>
          <w:b/>
          <w:bCs/>
          <w:color w:val="5B518E"/>
        </w:rPr>
        <w:t xml:space="preserve"> </w:t>
      </w:r>
      <w:hyperlink r:id="rId11" w:history="1">
        <w:r w:rsidR="00990CDA" w:rsidRPr="00990CDA">
          <w:rPr>
            <w:rStyle w:val="Hyperlink"/>
            <w:b/>
            <w:bCs/>
            <w:color w:val="5B518E"/>
          </w:rPr>
          <w:t>COVID-19@psnc.org.uk</w:t>
        </w:r>
      </w:hyperlink>
    </w:p>
    <w:p w14:paraId="451D664D" w14:textId="28F3BBB4" w:rsidR="00FB10CD" w:rsidRPr="00990CDA" w:rsidRDefault="00FB10CD" w:rsidP="00E07C06">
      <w:r w:rsidRPr="00990CDA">
        <w:t xml:space="preserve">The risk </w:t>
      </w:r>
      <w:r w:rsidR="00903464" w:rsidRPr="00990CDA">
        <w:t>review</w:t>
      </w:r>
      <w:r w:rsidRPr="00990CDA">
        <w:t xml:space="preserve"> template has been developed from work initially undertaken by Lloydspharmacy; PSNC is grateful to Lloydspharmacy for agreeing to share their risk assessment </w:t>
      </w:r>
      <w:r w:rsidR="00E57D60" w:rsidRPr="00990CDA">
        <w:t>template</w:t>
      </w:r>
      <w:r w:rsidRPr="00990CDA">
        <w:t xml:space="preserve">. </w:t>
      </w:r>
    </w:p>
    <w:sectPr w:rsidR="00FB10CD" w:rsidRPr="00990CDA" w:rsidSect="003F762C">
      <w:pgSz w:w="16838" w:h="11906" w:orient="landscape"/>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37AE4" w14:textId="77777777" w:rsidR="00E079B7" w:rsidRDefault="00E079B7" w:rsidP="00BA3D68">
      <w:pPr>
        <w:spacing w:after="0" w:line="240" w:lineRule="auto"/>
      </w:pPr>
      <w:r>
        <w:separator/>
      </w:r>
    </w:p>
  </w:endnote>
  <w:endnote w:type="continuationSeparator" w:id="0">
    <w:p w14:paraId="1652E26F" w14:textId="77777777" w:rsidR="00E079B7" w:rsidRDefault="00E079B7" w:rsidP="00BA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E95E2" w14:textId="77777777" w:rsidR="00E079B7" w:rsidRDefault="00E079B7" w:rsidP="00BA3D68">
      <w:pPr>
        <w:spacing w:after="0" w:line="240" w:lineRule="auto"/>
      </w:pPr>
      <w:r>
        <w:separator/>
      </w:r>
    </w:p>
  </w:footnote>
  <w:footnote w:type="continuationSeparator" w:id="0">
    <w:p w14:paraId="3C5ECDC3" w14:textId="77777777" w:rsidR="00E079B7" w:rsidRDefault="00E079B7" w:rsidP="00BA3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DA6917"/>
    <w:multiLevelType w:val="hybridMultilevel"/>
    <w:tmpl w:val="F080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7A7D6D"/>
    <w:multiLevelType w:val="hybridMultilevel"/>
    <w:tmpl w:val="06FC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7138A"/>
    <w:multiLevelType w:val="hybridMultilevel"/>
    <w:tmpl w:val="8FAC5F7E"/>
    <w:lvl w:ilvl="0" w:tplc="94921D34">
      <w:start w:val="1"/>
      <w:numFmt w:val="bullet"/>
      <w:lvlText w:val=""/>
      <w:lvlJc w:val="left"/>
      <w:pPr>
        <w:ind w:left="720" w:hanging="360"/>
      </w:pPr>
      <w:rPr>
        <w:rFonts w:ascii="Symbol" w:hAnsi="Symbol" w:hint="default"/>
        <w:color w:val="5B518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F3"/>
    <w:rsid w:val="000068F5"/>
    <w:rsid w:val="000511BC"/>
    <w:rsid w:val="000704FD"/>
    <w:rsid w:val="00102D78"/>
    <w:rsid w:val="00110735"/>
    <w:rsid w:val="001118C9"/>
    <w:rsid w:val="001441E2"/>
    <w:rsid w:val="00191BE6"/>
    <w:rsid w:val="001C0ECA"/>
    <w:rsid w:val="00223EDE"/>
    <w:rsid w:val="002342DC"/>
    <w:rsid w:val="00257DD4"/>
    <w:rsid w:val="00284124"/>
    <w:rsid w:val="00285863"/>
    <w:rsid w:val="002B4CF3"/>
    <w:rsid w:val="003C1858"/>
    <w:rsid w:val="003C5346"/>
    <w:rsid w:val="003F762C"/>
    <w:rsid w:val="00426BDE"/>
    <w:rsid w:val="00453C84"/>
    <w:rsid w:val="004C333F"/>
    <w:rsid w:val="004E64AE"/>
    <w:rsid w:val="005B29E4"/>
    <w:rsid w:val="005E72D4"/>
    <w:rsid w:val="0063709A"/>
    <w:rsid w:val="00690CD0"/>
    <w:rsid w:val="006C2E1F"/>
    <w:rsid w:val="006C5C86"/>
    <w:rsid w:val="00712A11"/>
    <w:rsid w:val="00720A54"/>
    <w:rsid w:val="007266C5"/>
    <w:rsid w:val="00746BBF"/>
    <w:rsid w:val="0075118D"/>
    <w:rsid w:val="00765534"/>
    <w:rsid w:val="00817ADB"/>
    <w:rsid w:val="008B5695"/>
    <w:rsid w:val="008C4193"/>
    <w:rsid w:val="008D648F"/>
    <w:rsid w:val="008F2B60"/>
    <w:rsid w:val="00901261"/>
    <w:rsid w:val="00903464"/>
    <w:rsid w:val="009809E9"/>
    <w:rsid w:val="00990CDA"/>
    <w:rsid w:val="009C18DE"/>
    <w:rsid w:val="00A000A9"/>
    <w:rsid w:val="00AC3272"/>
    <w:rsid w:val="00B00936"/>
    <w:rsid w:val="00B03D9F"/>
    <w:rsid w:val="00B31E2A"/>
    <w:rsid w:val="00B35027"/>
    <w:rsid w:val="00B476EE"/>
    <w:rsid w:val="00BA3D68"/>
    <w:rsid w:val="00BA78E0"/>
    <w:rsid w:val="00BC0457"/>
    <w:rsid w:val="00BC063D"/>
    <w:rsid w:val="00BE69DD"/>
    <w:rsid w:val="00C21749"/>
    <w:rsid w:val="00C44F77"/>
    <w:rsid w:val="00C6194E"/>
    <w:rsid w:val="00D044D6"/>
    <w:rsid w:val="00D44CEC"/>
    <w:rsid w:val="00D96D15"/>
    <w:rsid w:val="00DC55F2"/>
    <w:rsid w:val="00E079B7"/>
    <w:rsid w:val="00E07C06"/>
    <w:rsid w:val="00E478C3"/>
    <w:rsid w:val="00E5528B"/>
    <w:rsid w:val="00E57D60"/>
    <w:rsid w:val="00EB2DC7"/>
    <w:rsid w:val="00EB79B9"/>
    <w:rsid w:val="00F44A6D"/>
    <w:rsid w:val="00F60039"/>
    <w:rsid w:val="00FB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70BF"/>
  <w15:chartTrackingRefBased/>
  <w15:docId w15:val="{44E1B65D-0374-4E1F-B109-85D339A2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B4CF3"/>
    <w:pPr>
      <w:spacing w:after="0" w:line="240" w:lineRule="auto"/>
    </w:pPr>
    <w:rPr>
      <w:rFonts w:ascii="Calibri" w:hAnsi="Calibri" w:cs="Calibri"/>
      <w:lang w:eastAsia="en-GB"/>
    </w:rPr>
  </w:style>
  <w:style w:type="table" w:styleId="TableGrid">
    <w:name w:val="Table Grid"/>
    <w:basedOn w:val="TableNormal"/>
    <w:uiPriority w:val="39"/>
    <w:rsid w:val="002B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4FD"/>
    <w:pPr>
      <w:ind w:left="720"/>
      <w:contextualSpacing/>
    </w:pPr>
  </w:style>
  <w:style w:type="paragraph" w:styleId="NoSpacing">
    <w:name w:val="No Spacing"/>
    <w:uiPriority w:val="1"/>
    <w:qFormat/>
    <w:rsid w:val="000704FD"/>
    <w:pPr>
      <w:spacing w:after="0" w:line="240" w:lineRule="auto"/>
    </w:pPr>
  </w:style>
  <w:style w:type="character" w:styleId="Hyperlink">
    <w:name w:val="Hyperlink"/>
    <w:basedOn w:val="DefaultParagraphFont"/>
    <w:uiPriority w:val="99"/>
    <w:unhideWhenUsed/>
    <w:rsid w:val="00284124"/>
    <w:rPr>
      <w:color w:val="0563C1" w:themeColor="hyperlink"/>
      <w:u w:val="single"/>
    </w:rPr>
  </w:style>
  <w:style w:type="character" w:styleId="UnresolvedMention">
    <w:name w:val="Unresolved Mention"/>
    <w:basedOn w:val="DefaultParagraphFont"/>
    <w:uiPriority w:val="99"/>
    <w:semiHidden/>
    <w:unhideWhenUsed/>
    <w:rsid w:val="00284124"/>
    <w:rPr>
      <w:color w:val="605E5C"/>
      <w:shd w:val="clear" w:color="auto" w:fill="E1DFDD"/>
    </w:rPr>
  </w:style>
  <w:style w:type="character" w:styleId="FollowedHyperlink">
    <w:name w:val="FollowedHyperlink"/>
    <w:basedOn w:val="DefaultParagraphFont"/>
    <w:uiPriority w:val="99"/>
    <w:semiHidden/>
    <w:unhideWhenUsed/>
    <w:rsid w:val="00EB2DC7"/>
    <w:rPr>
      <w:color w:val="954F72" w:themeColor="followedHyperlink"/>
      <w:u w:val="single"/>
    </w:rPr>
  </w:style>
  <w:style w:type="paragraph" w:styleId="Header">
    <w:name w:val="header"/>
    <w:basedOn w:val="Normal"/>
    <w:link w:val="HeaderChar"/>
    <w:uiPriority w:val="99"/>
    <w:unhideWhenUsed/>
    <w:rsid w:val="00BA3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D68"/>
  </w:style>
  <w:style w:type="paragraph" w:styleId="Footer">
    <w:name w:val="footer"/>
    <w:basedOn w:val="Normal"/>
    <w:link w:val="FooterChar"/>
    <w:uiPriority w:val="99"/>
    <w:unhideWhenUsed/>
    <w:rsid w:val="00BA3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D68"/>
  </w:style>
  <w:style w:type="paragraph" w:styleId="BalloonText">
    <w:name w:val="Balloon Text"/>
    <w:basedOn w:val="Normal"/>
    <w:link w:val="BalloonTextChar"/>
    <w:uiPriority w:val="99"/>
    <w:semiHidden/>
    <w:unhideWhenUsed/>
    <w:rsid w:val="00110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11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VID-19@psnc.org.uk" TargetMode="External"/><Relationship Id="rId5" Type="http://schemas.openxmlformats.org/officeDocument/2006/relationships/webSettings" Target="webSettings.xml"/><Relationship Id="rId10" Type="http://schemas.openxmlformats.org/officeDocument/2006/relationships/hyperlink" Target="https://psnc.org.uk/covid-19"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7EF74-2445-44ED-9339-8791577C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Alastair.Buxton@psnc.org.uk</dc:creator>
  <cp:keywords/>
  <dc:description/>
  <cp:lastModifiedBy>Lisa</cp:lastModifiedBy>
  <cp:revision>2</cp:revision>
  <cp:lastPrinted>2020-05-04T17:13:00Z</cp:lastPrinted>
  <dcterms:created xsi:type="dcterms:W3CDTF">2020-06-11T17:37:00Z</dcterms:created>
  <dcterms:modified xsi:type="dcterms:W3CDTF">2020-06-11T17:37:00Z</dcterms:modified>
</cp:coreProperties>
</file>